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27653105"/>
        <w:docPartObj>
          <w:docPartGallery w:val="Cover Pages"/>
          <w:docPartUnique/>
        </w:docPartObj>
      </w:sdtPr>
      <w:sdtEndPr/>
      <w:sdtContent>
        <w:p w14:paraId="20CB4621" w14:textId="679AF6F0" w:rsidR="000A7CD2" w:rsidRPr="00CD0407" w:rsidRDefault="001C067E">
          <w:r>
            <w:rPr>
              <w:noProof/>
            </w:rPr>
            <mc:AlternateContent>
              <mc:Choice Requires="wps">
                <w:drawing>
                  <wp:anchor distT="0" distB="0" distL="114300" distR="114300" simplePos="0" relativeHeight="251657728" behindDoc="0" locked="0" layoutInCell="0" allowOverlap="1" wp14:anchorId="582B88D3" wp14:editId="79135BA7">
                    <wp:simplePos x="0" y="0"/>
                    <wp:positionH relativeFrom="page">
                      <wp:posOffset>0</wp:posOffset>
                    </wp:positionH>
                    <wp:positionV relativeFrom="page">
                      <wp:posOffset>2699857</wp:posOffset>
                    </wp:positionV>
                    <wp:extent cx="6779895" cy="1247775"/>
                    <wp:effectExtent l="0" t="0" r="15240" b="2857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1247775"/>
                            </a:xfrm>
                            <a:prstGeom prst="rect">
                              <a:avLst/>
                            </a:prstGeom>
                            <a:solidFill>
                              <a:schemeClr val="accent1"/>
                            </a:solidFill>
                            <a:ln w="12700">
                              <a:solidFill>
                                <a:schemeClr val="bg1"/>
                              </a:solidFill>
                              <a:miter lim="800000"/>
                              <a:headEnd/>
                              <a:tailEnd/>
                            </a:ln>
                            <a:extLst/>
                          </wps:spPr>
                          <wps:txbx>
                            <w:txbxContent>
                              <w:sdt>
                                <w:sdtPr>
                                  <w:rPr>
                                    <w:color w:val="FFFFFF" w:themeColor="background1"/>
                                    <w:sz w:val="144"/>
                                    <w:szCs w:val="72"/>
                                  </w:rPr>
                                  <w:alias w:val="Title"/>
                                  <w:id w:val="-411779871"/>
                                  <w:dataBinding w:prefixMappings="xmlns:ns0='http://schemas.openxmlformats.org/package/2006/metadata/core-properties' xmlns:ns1='http://purl.org/dc/elements/1.1/'" w:xpath="/ns0:coreProperties[1]/ns1:title[1]" w:storeItemID="{6C3C8BC8-F283-45AE-878A-BAB7291924A1}"/>
                                  <w:text/>
                                </w:sdtPr>
                                <w:sdtEndPr/>
                                <w:sdtContent>
                                  <w:p w14:paraId="22CC032B" w14:textId="77777777" w:rsidR="00F77655" w:rsidRPr="00ED5539" w:rsidRDefault="00F77655">
                                    <w:pPr>
                                      <w:pStyle w:val="NoSpacing"/>
                                      <w:jc w:val="right"/>
                                      <w:rPr>
                                        <w:color w:val="FFFFFF" w:themeColor="background1"/>
                                        <w:sz w:val="144"/>
                                        <w:szCs w:val="72"/>
                                      </w:rPr>
                                    </w:pPr>
                                    <w:r w:rsidRPr="00ED5539">
                                      <w:rPr>
                                        <w:color w:val="FFFFFF" w:themeColor="background1"/>
                                        <w:sz w:val="144"/>
                                        <w:szCs w:val="72"/>
                                      </w:rPr>
                                      <w:t>User Manual</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582B88D3" id="Rectangle 16" o:spid="_x0000_s1026" style="position:absolute;margin-left:0;margin-top:212.6pt;width:533.85pt;height:98.25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" o:allowincell="f" fillcolor="#4f81bd [3204]" strokecolor="white [3212]" strokeweight="1pt">
                    <v:textbox inset="14.4pt,,14.4pt">
                      <w:txbxContent>
                        <w:sdt>
                          <w:sdtPr>
                            <w:rPr>
                              <w:color w:val="FFFFFF" w:themeColor="background1"/>
                              <w:sz w:val="144"/>
                              <w:szCs w:val="72"/>
                            </w:rPr>
                            <w:alias w:val="Title"/>
                            <w:id w:val="-411779871"/>
                            <w:dataBinding w:prefixMappings="xmlns:ns0='http://schemas.openxmlformats.org/package/2006/metadata/core-properties' xmlns:ns1='http://purl.org/dc/elements/1.1/'" w:xpath="/ns0:coreProperties[1]/ns1:title[1]" w:storeItemID="{6C3C8BC8-F283-45AE-878A-BAB7291924A1}"/>
                            <w:text/>
                          </w:sdtPr>
                          <w:sdtEndPr/>
                          <w:sdtContent>
                            <w:p w14:paraId="22CC032B" w14:textId="77777777" w:rsidR="00F77655" w:rsidRPr="00ED5539" w:rsidRDefault="00F77655">
                              <w:pPr>
                                <w:pStyle w:val="NoSpacing"/>
                                <w:jc w:val="right"/>
                                <w:rPr>
                                  <w:color w:val="FFFFFF" w:themeColor="background1"/>
                                  <w:sz w:val="144"/>
                                  <w:szCs w:val="72"/>
                                </w:rPr>
                              </w:pPr>
                              <w:r w:rsidRPr="00ED5539">
                                <w:rPr>
                                  <w:color w:val="FFFFFF" w:themeColor="background1"/>
                                  <w:sz w:val="144"/>
                                  <w:szCs w:val="72"/>
                                </w:rPr>
                                <w:t>User Manual</w:t>
                              </w:r>
                            </w:p>
                          </w:sdtContent>
                        </w:sdt>
                      </w:txbxContent>
                    </v:textbox>
                    <w10:wrap anchorx="page" anchory="page"/>
                  </v:rect>
                </w:pict>
              </mc:Fallback>
            </mc:AlternateContent>
          </w:r>
          <w:r w:rsidR="009B1FCF">
            <w:rPr>
              <w:noProof/>
            </w:rPr>
            <mc:AlternateContent>
              <mc:Choice Requires="wpg">
                <w:drawing>
                  <wp:anchor distT="0" distB="0" distL="114300" distR="114300" simplePos="0" relativeHeight="251654656" behindDoc="0" locked="0" layoutInCell="0" allowOverlap="1" wp14:anchorId="2CE01AC5" wp14:editId="0EF2C5B2">
                    <wp:simplePos x="0" y="0"/>
                    <wp:positionH relativeFrom="page">
                      <wp:align>right</wp:align>
                    </wp:positionH>
                    <wp:positionV relativeFrom="page">
                      <wp:align>top</wp:align>
                    </wp:positionV>
                    <wp:extent cx="3018790" cy="10692765"/>
                    <wp:effectExtent l="0" t="0" r="4445" b="0"/>
                    <wp:wrapNone/>
                    <wp:docPr id="4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92765"/>
                              <a:chOff x="7329" y="-7"/>
                              <a:chExt cx="4911" cy="15840"/>
                            </a:xfrm>
                          </wpg:grpSpPr>
                          <wpg:grpSp>
                            <wpg:cNvPr id="53" name="Group 364"/>
                            <wpg:cNvGrpSpPr>
                              <a:grpSpLocks/>
                            </wpg:cNvGrpSpPr>
                            <wpg:grpSpPr bwMode="auto">
                              <a:xfrm>
                                <a:off x="7344" y="-7"/>
                                <a:ext cx="4896" cy="15840"/>
                                <a:chOff x="7560" y="-7"/>
                                <a:chExt cx="4700" cy="15840"/>
                              </a:xfrm>
                            </wpg:grpSpPr>
                            <wps:wsp>
                              <wps:cNvPr id="55" name="Rectangle 365"/>
                              <wps:cNvSpPr>
                                <a:spLocks noChangeArrowheads="1"/>
                              </wps:cNvSpPr>
                              <wps:spPr bwMode="auto">
                                <a:xfrm>
                                  <a:off x="7755" y="-7"/>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7"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2"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b/>
                                      <w:bCs/>
                                      <w:color w:val="FFFFFF" w:themeColor="background1"/>
                                      <w:sz w:val="56"/>
                                      <w:szCs w:val="96"/>
                                      <w:lang w:val="en-US"/>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67F39C5" w14:textId="77777777" w:rsidR="00F77655" w:rsidRDefault="00F77655" w:rsidP="000A7CD2">
                                      <w:pPr>
                                        <w:pStyle w:val="NoSpacing"/>
                                        <w:rPr>
                                          <w:b/>
                                          <w:bCs/>
                                          <w:color w:val="FFFFFF" w:themeColor="background1"/>
                                          <w:sz w:val="96"/>
                                          <w:szCs w:val="96"/>
                                        </w:rPr>
                                      </w:pPr>
                                      <w:r w:rsidRPr="00BD735E">
                                        <w:rPr>
                                          <w:b/>
                                          <w:bCs/>
                                          <w:color w:val="FFFFFF" w:themeColor="background1"/>
                                          <w:sz w:val="56"/>
                                          <w:szCs w:val="96"/>
                                          <w:lang w:val="en-US"/>
                                        </w:rPr>
                                        <w:t>EU Ecolabel electronic displays</w:t>
                                      </w:r>
                                    </w:p>
                                  </w:sdtContent>
                                </w:sdt>
                              </w:txbxContent>
                            </wps:txbx>
                            <wps:bodyPr rot="0" vert="horz" wrap="square" lIns="365760" tIns="182880" rIns="182880" bIns="182880" anchor="b" anchorCtr="0" upright="1">
                              <a:noAutofit/>
                            </wps:bodyPr>
                          </wps:wsp>
                          <wps:wsp>
                            <wps:cNvPr id="356"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0D03440" w14:textId="77777777" w:rsidR="00F77655" w:rsidRDefault="00F77655">
                                  <w:pPr>
                                    <w:pStyle w:val="NoSpacing"/>
                                    <w:spacing w:line="360" w:lineRule="auto"/>
                                    <w:rPr>
                                      <w:color w:val="FFFFFF" w:themeColor="background1"/>
                                    </w:rPr>
                                  </w:pPr>
                                </w:p>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6E7139F6" w14:textId="77777777" w:rsidR="00F77655" w:rsidRDefault="00F77655">
                                      <w:pPr>
                                        <w:pStyle w:val="NoSpacing"/>
                                        <w:spacing w:line="360" w:lineRule="auto"/>
                                        <w:rPr>
                                          <w:color w:val="FFFFFF" w:themeColor="background1"/>
                                        </w:rPr>
                                      </w:pPr>
                                      <w:r>
                                        <w:rPr>
                                          <w:color w:val="FFFFFF" w:themeColor="background1"/>
                                        </w:rPr>
                                        <w:t>European Commission</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08C993D9" w14:textId="77777777" w:rsidR="00F77655" w:rsidRDefault="00F77655">
                                      <w:pPr>
                                        <w:pStyle w:val="NoSpacing"/>
                                        <w:spacing w:line="360" w:lineRule="auto"/>
                                        <w:rPr>
                                          <w:color w:val="FFFFFF" w:themeColor="background1"/>
                                        </w:rPr>
                                      </w:pPr>
                                      <w:r>
                                        <w:rPr>
                                          <w:color w:val="FFFFFF" w:themeColor="background1"/>
                                          <w:lang w:val="en-US"/>
                                        </w:rPr>
                                        <w:t>EU Ecolabel electronic displays</w:t>
                                      </w:r>
                                    </w:p>
                                  </w:sdtContent>
                                </w:sdt>
                                <w:p w14:paraId="38399A83" w14:textId="6EDAD006" w:rsidR="00F77655" w:rsidRDefault="00F77655" w:rsidP="00670D81">
                                  <w:pPr>
                                    <w:pStyle w:val="NoSpacing"/>
                                    <w:spacing w:line="360" w:lineRule="auto"/>
                                    <w:rPr>
                                      <w:color w:val="FFFFFF" w:themeColor="background1"/>
                                    </w:rPr>
                                  </w:pPr>
                                  <w:r w:rsidRPr="002E6CDD">
                                    <w:rPr>
                                      <w:color w:val="FFFFFF" w:themeColor="background1"/>
                                    </w:rPr>
                                    <w:t xml:space="preserve">Commission Decision </w:t>
                                  </w:r>
                                  <w:r>
                                    <w:rPr>
                                      <w:color w:val="FFFFFF" w:themeColor="background1"/>
                                    </w:rPr>
                                    <w:t>2020/</w:t>
                                  </w:r>
                                  <w:r w:rsidR="00D124CF">
                                    <w:rPr>
                                      <w:color w:val="FFFFFF" w:themeColor="background1"/>
                                    </w:rPr>
                                    <w:t>1804</w:t>
                                  </w:r>
                                  <w:r>
                                    <w:rPr>
                                      <w:color w:val="FFFFFF" w:themeColor="background1"/>
                                    </w:rPr>
                                    <w:t>/EU</w:t>
                                  </w:r>
                                </w:p>
                                <w:p w14:paraId="58FD8EDE" w14:textId="458376CF" w:rsidR="00F77655" w:rsidRDefault="00F77655" w:rsidP="00670D81">
                                  <w:pPr>
                                    <w:pStyle w:val="NoSpacing"/>
                                    <w:spacing w:line="360" w:lineRule="auto"/>
                                    <w:rPr>
                                      <w:color w:val="FFFFFF" w:themeColor="background1"/>
                                    </w:rPr>
                                  </w:pPr>
                                  <w:r>
                                    <w:rPr>
                                      <w:color w:val="FFFFFF" w:themeColor="background1"/>
                                    </w:rPr>
                                    <w:t>Version 1.0: November 2020</w:t>
                                  </w:r>
                                </w:p>
                                <w:p w14:paraId="14E973A7" w14:textId="77777777" w:rsidR="00F77655" w:rsidRDefault="00F77655">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CE01AC5" id="Group 14" o:spid="_x0000_s1027" style="position:absolute;margin-left:186.5pt;margin-top:0;width:237.7pt;height:841.95pt;z-index:251654656;mso-width-percent:400;mso-height-percent:1000;mso-position-horizontal:right;mso-position-horizontal-relative:page;mso-position-vertical:top;mso-position-vertical-relative:page;mso-width-percent:400;mso-height-percent:1000" coordorigin="7329,-7"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" o:allowincell="f">
                    <v:group id="Group 364" o:spid="_x0000_s1028" style="position:absolute;left:7344;top:-7;width:4896;height:15840" coordorigin="7560,-7"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65" o:spid="_x0000_s1029" style="position:absolute;left:7755;top:-7;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" fillcolor="#9bbb59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" filled="f" stroked="f" strokecolor="white" strokeweight="1pt">
                      <v:fill opacity="52428f"/>
                      <v:textbox inset="28.8pt,14.4pt,14.4pt,14.4pt">
                        <w:txbxContent>
                          <w:sdt>
                            <w:sdtPr>
                              <w:rPr>
                                <w:b/>
                                <w:bCs/>
                                <w:color w:val="FFFFFF" w:themeColor="background1"/>
                                <w:sz w:val="56"/>
                                <w:szCs w:val="96"/>
                                <w:lang w:val="en-US"/>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67F39C5" w14:textId="77777777" w:rsidR="00F77655" w:rsidRDefault="00F77655" w:rsidP="000A7CD2">
                                <w:pPr>
                                  <w:pStyle w:val="NoSpacing"/>
                                  <w:rPr>
                                    <w:b/>
                                    <w:bCs/>
                                    <w:color w:val="FFFFFF" w:themeColor="background1"/>
                                    <w:sz w:val="96"/>
                                    <w:szCs w:val="96"/>
                                  </w:rPr>
                                </w:pPr>
                                <w:r w:rsidRPr="00BD735E">
                                  <w:rPr>
                                    <w:b/>
                                    <w:bCs/>
                                    <w:color w:val="FFFFFF" w:themeColor="background1"/>
                                    <w:sz w:val="56"/>
                                    <w:szCs w:val="96"/>
                                    <w:lang w:val="en-US"/>
                                  </w:rPr>
                                  <w:t>EU Ecolabel electronic displays</w:t>
                                </w:r>
                              </w:p>
                            </w:sdtContent>
                          </w:sdt>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" filled="f" stroked="f" strokecolor="white" strokeweight="1pt">
                      <v:fill opacity="52428f"/>
                      <v:textbox inset="28.8pt,14.4pt,14.4pt,14.4pt">
                        <w:txbxContent>
                          <w:p w14:paraId="20D03440" w14:textId="77777777" w:rsidR="00F77655" w:rsidRDefault="00F77655">
                            <w:pPr>
                              <w:pStyle w:val="NoSpacing"/>
                              <w:spacing w:line="360" w:lineRule="auto"/>
                              <w:rPr>
                                <w:color w:val="FFFFFF" w:themeColor="background1"/>
                              </w:rPr>
                            </w:pPr>
                          </w:p>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6E7139F6" w14:textId="77777777" w:rsidR="00F77655" w:rsidRDefault="00F77655">
                                <w:pPr>
                                  <w:pStyle w:val="NoSpacing"/>
                                  <w:spacing w:line="360" w:lineRule="auto"/>
                                  <w:rPr>
                                    <w:color w:val="FFFFFF" w:themeColor="background1"/>
                                  </w:rPr>
                                </w:pPr>
                                <w:r>
                                  <w:rPr>
                                    <w:color w:val="FFFFFF" w:themeColor="background1"/>
                                  </w:rPr>
                                  <w:t>European Commission</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08C993D9" w14:textId="77777777" w:rsidR="00F77655" w:rsidRDefault="00F77655">
                                <w:pPr>
                                  <w:pStyle w:val="NoSpacing"/>
                                  <w:spacing w:line="360" w:lineRule="auto"/>
                                  <w:rPr>
                                    <w:color w:val="FFFFFF" w:themeColor="background1"/>
                                  </w:rPr>
                                </w:pPr>
                                <w:r>
                                  <w:rPr>
                                    <w:color w:val="FFFFFF" w:themeColor="background1"/>
                                    <w:lang w:val="en-US"/>
                                  </w:rPr>
                                  <w:t>EU Ecolabel electronic displays</w:t>
                                </w:r>
                              </w:p>
                            </w:sdtContent>
                          </w:sdt>
                          <w:p w14:paraId="38399A83" w14:textId="6EDAD006" w:rsidR="00F77655" w:rsidRDefault="00F77655" w:rsidP="00670D81">
                            <w:pPr>
                              <w:pStyle w:val="NoSpacing"/>
                              <w:spacing w:line="360" w:lineRule="auto"/>
                              <w:rPr>
                                <w:color w:val="FFFFFF" w:themeColor="background1"/>
                              </w:rPr>
                            </w:pPr>
                            <w:r w:rsidRPr="002E6CDD">
                              <w:rPr>
                                <w:color w:val="FFFFFF" w:themeColor="background1"/>
                              </w:rPr>
                              <w:t xml:space="preserve">Commission Decision </w:t>
                            </w:r>
                            <w:r>
                              <w:rPr>
                                <w:color w:val="FFFFFF" w:themeColor="background1"/>
                              </w:rPr>
                              <w:t>2020/</w:t>
                            </w:r>
                            <w:r w:rsidR="00D124CF">
                              <w:rPr>
                                <w:color w:val="FFFFFF" w:themeColor="background1"/>
                              </w:rPr>
                              <w:t>1804</w:t>
                            </w:r>
                            <w:r>
                              <w:rPr>
                                <w:color w:val="FFFFFF" w:themeColor="background1"/>
                              </w:rPr>
                              <w:t>/EU</w:t>
                            </w:r>
                          </w:p>
                          <w:p w14:paraId="58FD8EDE" w14:textId="458376CF" w:rsidR="00F77655" w:rsidRDefault="00F77655" w:rsidP="00670D81">
                            <w:pPr>
                              <w:pStyle w:val="NoSpacing"/>
                              <w:spacing w:line="360" w:lineRule="auto"/>
                              <w:rPr>
                                <w:color w:val="FFFFFF" w:themeColor="background1"/>
                              </w:rPr>
                            </w:pPr>
                            <w:r>
                              <w:rPr>
                                <w:color w:val="FFFFFF" w:themeColor="background1"/>
                              </w:rPr>
                              <w:t>Version 1.0: November 2020</w:t>
                            </w:r>
                          </w:p>
                          <w:p w14:paraId="14E973A7" w14:textId="77777777" w:rsidR="00F77655" w:rsidRDefault="00F77655">
                            <w:pPr>
                              <w:pStyle w:val="NoSpacing"/>
                              <w:spacing w:line="360" w:lineRule="auto"/>
                              <w:rPr>
                                <w:color w:val="FFFFFF" w:themeColor="background1"/>
                              </w:rPr>
                            </w:pPr>
                          </w:p>
                        </w:txbxContent>
                      </v:textbox>
                    </v:rect>
                    <w10:wrap anchorx="page" anchory="page"/>
                  </v:group>
                </w:pict>
              </mc:Fallback>
            </mc:AlternateContent>
          </w:r>
          <w:r w:rsidR="009B1FCF">
            <w:rPr>
              <w:noProof/>
            </w:rPr>
            <w:drawing>
              <wp:inline distT="0" distB="0" distL="0" distR="0" wp14:anchorId="54AB0387" wp14:editId="3FB32F54">
                <wp:extent cx="1742400" cy="1742400"/>
                <wp:effectExtent l="0" t="0" r="0" b="0"/>
                <wp:docPr id="51" name="Picture 51" descr="http://alt.euecolabel.eu/userfiles/image/ecolab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t.euecolabel.eu/userfiles/image/ecolabel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2400" cy="1742400"/>
                        </a:xfrm>
                        <a:prstGeom prst="rect">
                          <a:avLst/>
                        </a:prstGeom>
                        <a:noFill/>
                        <a:ln>
                          <a:noFill/>
                        </a:ln>
                      </pic:spPr>
                    </pic:pic>
                  </a:graphicData>
                </a:graphic>
              </wp:inline>
            </w:drawing>
          </w:r>
        </w:p>
        <w:p w14:paraId="314E28BF" w14:textId="2782FFC5" w:rsidR="000A7CD2" w:rsidRPr="00CD0407" w:rsidRDefault="000A7CD2">
          <w:r w:rsidRPr="00CD0407">
            <w:br w:type="page"/>
          </w:r>
        </w:p>
      </w:sdtContent>
    </w:sdt>
    <w:p w14:paraId="1E7DE92D" w14:textId="77777777" w:rsidR="00CF4598" w:rsidRPr="00CD0407" w:rsidRDefault="00CF4598"/>
    <w:p w14:paraId="2719D6CD" w14:textId="77777777" w:rsidR="00237371" w:rsidRDefault="00ED67A0">
      <w:pPr>
        <w:pStyle w:val="TOC1"/>
        <w:rPr>
          <w:noProof/>
        </w:rPr>
      </w:pPr>
      <w:bookmarkStart w:id="0" w:name="_Toc384905186"/>
      <w:bookmarkStart w:id="1" w:name="_Toc385504884"/>
      <w:bookmarkStart w:id="2" w:name="_Toc386015451"/>
      <w:r w:rsidRPr="00CD0407">
        <w:rPr>
          <w:color w:val="76923C" w:themeColor="accent3" w:themeShade="BF"/>
        </w:rPr>
        <w:t>C</w:t>
      </w:r>
      <w:bookmarkEnd w:id="0"/>
      <w:bookmarkEnd w:id="1"/>
      <w:bookmarkEnd w:id="2"/>
      <w:r w:rsidR="006E357E" w:rsidRPr="00CD0407">
        <w:rPr>
          <w:color w:val="76923C" w:themeColor="accent3" w:themeShade="BF"/>
        </w:rPr>
        <w:t>ontents</w:t>
      </w:r>
      <w:r w:rsidR="00C12E90" w:rsidRPr="005B7AD3">
        <w:rPr>
          <w:bCs/>
          <w:smallCaps/>
          <w:spacing w:val="20"/>
          <w:sz w:val="40"/>
          <w:szCs w:val="28"/>
        </w:rPr>
        <w:fldChar w:fldCharType="begin"/>
      </w:r>
      <w:r w:rsidRPr="005B7AD3">
        <w:instrText xml:space="preserve"> TOC \o "1-4" \h \z \u </w:instrText>
      </w:r>
      <w:r w:rsidR="00C12E90" w:rsidRPr="005B7AD3">
        <w:rPr>
          <w:bCs/>
          <w:smallCaps/>
          <w:spacing w:val="20"/>
          <w:sz w:val="40"/>
          <w:szCs w:val="28"/>
        </w:rPr>
        <w:fldChar w:fldCharType="separate"/>
      </w:r>
    </w:p>
    <w:p w14:paraId="255250EA" w14:textId="2ED951CB" w:rsidR="00237371" w:rsidRDefault="006763A7">
      <w:pPr>
        <w:pStyle w:val="TOC1"/>
        <w:rPr>
          <w:rFonts w:asciiTheme="minorHAnsi" w:eastAsiaTheme="minorEastAsia" w:hAnsiTheme="minorHAnsi" w:cstheme="minorBidi"/>
          <w:noProof/>
          <w:sz w:val="22"/>
          <w:szCs w:val="22"/>
        </w:rPr>
      </w:pPr>
      <w:hyperlink w:anchor="_Toc53646330" w:history="1">
        <w:r w:rsidR="00237371" w:rsidRPr="0054706A">
          <w:rPr>
            <w:rStyle w:val="Hyperlink"/>
            <w:bCs/>
            <w:noProof/>
            <w:spacing w:val="5"/>
          </w:rPr>
          <w:t>Using this manual</w:t>
        </w:r>
        <w:r w:rsidR="00237371">
          <w:rPr>
            <w:noProof/>
            <w:webHidden/>
          </w:rPr>
          <w:tab/>
        </w:r>
        <w:r w:rsidR="00237371">
          <w:rPr>
            <w:noProof/>
            <w:webHidden/>
          </w:rPr>
          <w:fldChar w:fldCharType="begin"/>
        </w:r>
        <w:r w:rsidR="00237371">
          <w:rPr>
            <w:noProof/>
            <w:webHidden/>
          </w:rPr>
          <w:instrText xml:space="preserve"> PAGEREF _Toc53646330 \h </w:instrText>
        </w:r>
        <w:r w:rsidR="00237371">
          <w:rPr>
            <w:noProof/>
            <w:webHidden/>
          </w:rPr>
        </w:r>
        <w:r w:rsidR="00237371">
          <w:rPr>
            <w:noProof/>
            <w:webHidden/>
          </w:rPr>
          <w:fldChar w:fldCharType="separate"/>
        </w:r>
        <w:r w:rsidR="00237371">
          <w:rPr>
            <w:noProof/>
            <w:webHidden/>
          </w:rPr>
          <w:t>3</w:t>
        </w:r>
        <w:r w:rsidR="00237371">
          <w:rPr>
            <w:noProof/>
            <w:webHidden/>
          </w:rPr>
          <w:fldChar w:fldCharType="end"/>
        </w:r>
      </w:hyperlink>
    </w:p>
    <w:p w14:paraId="61F6DDB3" w14:textId="7C756BB2" w:rsidR="00237371" w:rsidRDefault="006763A7">
      <w:pPr>
        <w:pStyle w:val="TOC1"/>
        <w:rPr>
          <w:rFonts w:asciiTheme="minorHAnsi" w:eastAsiaTheme="minorEastAsia" w:hAnsiTheme="minorHAnsi" w:cstheme="minorBidi"/>
          <w:noProof/>
          <w:sz w:val="22"/>
          <w:szCs w:val="22"/>
        </w:rPr>
      </w:pPr>
      <w:hyperlink w:anchor="_Toc53646331" w:history="1">
        <w:r w:rsidR="00237371" w:rsidRPr="0054706A">
          <w:rPr>
            <w:rStyle w:val="Hyperlink"/>
            <w:bCs/>
            <w:noProof/>
            <w:spacing w:val="5"/>
          </w:rPr>
          <w:t>Introduction</w:t>
        </w:r>
        <w:r w:rsidR="00237371">
          <w:rPr>
            <w:noProof/>
            <w:webHidden/>
          </w:rPr>
          <w:tab/>
        </w:r>
        <w:r w:rsidR="00237371">
          <w:rPr>
            <w:noProof/>
            <w:webHidden/>
          </w:rPr>
          <w:fldChar w:fldCharType="begin"/>
        </w:r>
        <w:r w:rsidR="00237371">
          <w:rPr>
            <w:noProof/>
            <w:webHidden/>
          </w:rPr>
          <w:instrText xml:space="preserve"> PAGEREF _Toc53646331 \h </w:instrText>
        </w:r>
        <w:r w:rsidR="00237371">
          <w:rPr>
            <w:noProof/>
            <w:webHidden/>
          </w:rPr>
        </w:r>
        <w:r w:rsidR="00237371">
          <w:rPr>
            <w:noProof/>
            <w:webHidden/>
          </w:rPr>
          <w:fldChar w:fldCharType="separate"/>
        </w:r>
        <w:r w:rsidR="00237371">
          <w:rPr>
            <w:noProof/>
            <w:webHidden/>
          </w:rPr>
          <w:t>5</w:t>
        </w:r>
        <w:r w:rsidR="00237371">
          <w:rPr>
            <w:noProof/>
            <w:webHidden/>
          </w:rPr>
          <w:fldChar w:fldCharType="end"/>
        </w:r>
      </w:hyperlink>
    </w:p>
    <w:p w14:paraId="56A3FAD0" w14:textId="38892DED" w:rsidR="00237371" w:rsidRDefault="006763A7">
      <w:pPr>
        <w:pStyle w:val="TOC1"/>
        <w:tabs>
          <w:tab w:val="left" w:pos="2199"/>
        </w:tabs>
        <w:rPr>
          <w:rFonts w:asciiTheme="minorHAnsi" w:eastAsiaTheme="minorEastAsia" w:hAnsiTheme="minorHAnsi" w:cstheme="minorBidi"/>
          <w:noProof/>
          <w:sz w:val="22"/>
          <w:szCs w:val="22"/>
        </w:rPr>
      </w:pPr>
      <w:hyperlink w:anchor="_Toc53646332" w:history="1">
        <w:r w:rsidR="00237371" w:rsidRPr="0054706A">
          <w:rPr>
            <w:rStyle w:val="Hyperlink"/>
            <w:noProof/>
          </w:rPr>
          <w:t>Part A:</w:t>
        </w:r>
        <w:r w:rsidR="00237371">
          <w:rPr>
            <w:rFonts w:asciiTheme="minorHAnsi" w:eastAsiaTheme="minorEastAsia" w:hAnsiTheme="minorHAnsi" w:cstheme="minorBidi"/>
            <w:noProof/>
            <w:sz w:val="22"/>
            <w:szCs w:val="22"/>
          </w:rPr>
          <w:tab/>
        </w:r>
        <w:r w:rsidR="00237371" w:rsidRPr="0054706A">
          <w:rPr>
            <w:rStyle w:val="Hyperlink"/>
            <w:noProof/>
          </w:rPr>
          <w:t>General Information</w:t>
        </w:r>
        <w:r w:rsidR="00237371">
          <w:rPr>
            <w:noProof/>
            <w:webHidden/>
          </w:rPr>
          <w:tab/>
        </w:r>
        <w:r w:rsidR="00237371">
          <w:rPr>
            <w:noProof/>
            <w:webHidden/>
          </w:rPr>
          <w:fldChar w:fldCharType="begin"/>
        </w:r>
        <w:r w:rsidR="00237371">
          <w:rPr>
            <w:noProof/>
            <w:webHidden/>
          </w:rPr>
          <w:instrText xml:space="preserve"> PAGEREF _Toc53646332 \h </w:instrText>
        </w:r>
        <w:r w:rsidR="00237371">
          <w:rPr>
            <w:noProof/>
            <w:webHidden/>
          </w:rPr>
        </w:r>
        <w:r w:rsidR="00237371">
          <w:rPr>
            <w:noProof/>
            <w:webHidden/>
          </w:rPr>
          <w:fldChar w:fldCharType="separate"/>
        </w:r>
        <w:r w:rsidR="00237371">
          <w:rPr>
            <w:noProof/>
            <w:webHidden/>
          </w:rPr>
          <w:t>5</w:t>
        </w:r>
        <w:r w:rsidR="00237371">
          <w:rPr>
            <w:noProof/>
            <w:webHidden/>
          </w:rPr>
          <w:fldChar w:fldCharType="end"/>
        </w:r>
      </w:hyperlink>
    </w:p>
    <w:p w14:paraId="6BD9CEC8" w14:textId="6B707FD4" w:rsidR="00237371" w:rsidRDefault="006763A7">
      <w:pPr>
        <w:pStyle w:val="TOC1"/>
        <w:tabs>
          <w:tab w:val="left" w:pos="2200"/>
        </w:tabs>
        <w:rPr>
          <w:rFonts w:asciiTheme="minorHAnsi" w:eastAsiaTheme="minorEastAsia" w:hAnsiTheme="minorHAnsi" w:cstheme="minorBidi"/>
          <w:noProof/>
          <w:sz w:val="22"/>
          <w:szCs w:val="22"/>
        </w:rPr>
      </w:pPr>
      <w:hyperlink w:anchor="_Toc53646333" w:history="1">
        <w:r w:rsidR="00237371" w:rsidRPr="0054706A">
          <w:rPr>
            <w:rStyle w:val="Hyperlink"/>
            <w:noProof/>
          </w:rPr>
          <w:t>Part B:</w:t>
        </w:r>
        <w:r w:rsidR="00237371">
          <w:rPr>
            <w:rFonts w:asciiTheme="minorHAnsi" w:eastAsiaTheme="minorEastAsia" w:hAnsiTheme="minorHAnsi" w:cstheme="minorBidi"/>
            <w:noProof/>
            <w:sz w:val="22"/>
            <w:szCs w:val="22"/>
          </w:rPr>
          <w:tab/>
        </w:r>
        <w:r w:rsidR="00237371" w:rsidRPr="0054706A">
          <w:rPr>
            <w:rStyle w:val="Hyperlink"/>
            <w:noProof/>
          </w:rPr>
          <w:t>Product Assessment and Verification</w:t>
        </w:r>
        <w:r w:rsidR="00237371">
          <w:rPr>
            <w:noProof/>
            <w:webHidden/>
          </w:rPr>
          <w:tab/>
        </w:r>
        <w:r w:rsidR="00237371">
          <w:rPr>
            <w:noProof/>
            <w:webHidden/>
          </w:rPr>
          <w:fldChar w:fldCharType="begin"/>
        </w:r>
        <w:r w:rsidR="00237371">
          <w:rPr>
            <w:noProof/>
            <w:webHidden/>
          </w:rPr>
          <w:instrText xml:space="preserve"> PAGEREF _Toc53646333 \h </w:instrText>
        </w:r>
        <w:r w:rsidR="00237371">
          <w:rPr>
            <w:noProof/>
            <w:webHidden/>
          </w:rPr>
        </w:r>
        <w:r w:rsidR="00237371">
          <w:rPr>
            <w:noProof/>
            <w:webHidden/>
          </w:rPr>
          <w:fldChar w:fldCharType="separate"/>
        </w:r>
        <w:r w:rsidR="00237371">
          <w:rPr>
            <w:noProof/>
            <w:webHidden/>
          </w:rPr>
          <w:t>6</w:t>
        </w:r>
        <w:r w:rsidR="00237371">
          <w:rPr>
            <w:noProof/>
            <w:webHidden/>
          </w:rPr>
          <w:fldChar w:fldCharType="end"/>
        </w:r>
      </w:hyperlink>
    </w:p>
    <w:p w14:paraId="1DDECAF7" w14:textId="2895BA54"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34" w:history="1">
        <w:r w:rsidR="00237371" w:rsidRPr="0054706A">
          <w:rPr>
            <w:rStyle w:val="Hyperlink"/>
            <w:noProof/>
          </w:rPr>
          <w:t>Product Group Criteria</w:t>
        </w:r>
        <w:r w:rsidR="00237371">
          <w:rPr>
            <w:noProof/>
            <w:webHidden/>
          </w:rPr>
          <w:tab/>
        </w:r>
        <w:r w:rsidR="00237371">
          <w:rPr>
            <w:noProof/>
            <w:webHidden/>
          </w:rPr>
          <w:fldChar w:fldCharType="begin"/>
        </w:r>
        <w:r w:rsidR="00237371">
          <w:rPr>
            <w:noProof/>
            <w:webHidden/>
          </w:rPr>
          <w:instrText xml:space="preserve"> PAGEREF _Toc53646334 \h </w:instrText>
        </w:r>
        <w:r w:rsidR="00237371">
          <w:rPr>
            <w:noProof/>
            <w:webHidden/>
          </w:rPr>
        </w:r>
        <w:r w:rsidR="00237371">
          <w:rPr>
            <w:noProof/>
            <w:webHidden/>
          </w:rPr>
          <w:fldChar w:fldCharType="separate"/>
        </w:r>
        <w:r w:rsidR="00237371">
          <w:rPr>
            <w:noProof/>
            <w:webHidden/>
          </w:rPr>
          <w:t>6</w:t>
        </w:r>
        <w:r w:rsidR="00237371">
          <w:rPr>
            <w:noProof/>
            <w:webHidden/>
          </w:rPr>
          <w:fldChar w:fldCharType="end"/>
        </w:r>
      </w:hyperlink>
    </w:p>
    <w:p w14:paraId="071D2666" w14:textId="7E29C2CF"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35" w:history="1">
        <w:r w:rsidR="00237371" w:rsidRPr="0054706A">
          <w:rPr>
            <w:rStyle w:val="Hyperlink"/>
            <w:noProof/>
          </w:rPr>
          <w:t>Criterion 1 Energy consumption</w:t>
        </w:r>
        <w:r w:rsidR="00237371">
          <w:rPr>
            <w:noProof/>
            <w:webHidden/>
          </w:rPr>
          <w:tab/>
        </w:r>
        <w:r w:rsidR="00237371">
          <w:rPr>
            <w:noProof/>
            <w:webHidden/>
          </w:rPr>
          <w:fldChar w:fldCharType="begin"/>
        </w:r>
        <w:r w:rsidR="00237371">
          <w:rPr>
            <w:noProof/>
            <w:webHidden/>
          </w:rPr>
          <w:instrText xml:space="preserve"> PAGEREF _Toc53646335 \h </w:instrText>
        </w:r>
        <w:r w:rsidR="00237371">
          <w:rPr>
            <w:noProof/>
            <w:webHidden/>
          </w:rPr>
        </w:r>
        <w:r w:rsidR="00237371">
          <w:rPr>
            <w:noProof/>
            <w:webHidden/>
          </w:rPr>
          <w:fldChar w:fldCharType="separate"/>
        </w:r>
        <w:r w:rsidR="00237371">
          <w:rPr>
            <w:noProof/>
            <w:webHidden/>
          </w:rPr>
          <w:t>8</w:t>
        </w:r>
        <w:r w:rsidR="00237371">
          <w:rPr>
            <w:noProof/>
            <w:webHidden/>
          </w:rPr>
          <w:fldChar w:fldCharType="end"/>
        </w:r>
      </w:hyperlink>
    </w:p>
    <w:p w14:paraId="0456C12B" w14:textId="4A156AED"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36" w:history="1">
        <w:r w:rsidR="00237371" w:rsidRPr="0054706A">
          <w:rPr>
            <w:rStyle w:val="Hyperlink"/>
            <w:noProof/>
          </w:rPr>
          <w:t>1.1 Energy savings</w:t>
        </w:r>
        <w:r w:rsidR="00237371">
          <w:rPr>
            <w:noProof/>
            <w:webHidden/>
          </w:rPr>
          <w:tab/>
        </w:r>
        <w:r w:rsidR="00237371">
          <w:rPr>
            <w:noProof/>
            <w:webHidden/>
          </w:rPr>
          <w:fldChar w:fldCharType="begin"/>
        </w:r>
        <w:r w:rsidR="00237371">
          <w:rPr>
            <w:noProof/>
            <w:webHidden/>
          </w:rPr>
          <w:instrText xml:space="preserve"> PAGEREF _Toc53646336 \h </w:instrText>
        </w:r>
        <w:r w:rsidR="00237371">
          <w:rPr>
            <w:noProof/>
            <w:webHidden/>
          </w:rPr>
        </w:r>
        <w:r w:rsidR="00237371">
          <w:rPr>
            <w:noProof/>
            <w:webHidden/>
          </w:rPr>
          <w:fldChar w:fldCharType="separate"/>
        </w:r>
        <w:r w:rsidR="00237371">
          <w:rPr>
            <w:noProof/>
            <w:webHidden/>
          </w:rPr>
          <w:t>8</w:t>
        </w:r>
        <w:r w:rsidR="00237371">
          <w:rPr>
            <w:noProof/>
            <w:webHidden/>
          </w:rPr>
          <w:fldChar w:fldCharType="end"/>
        </w:r>
      </w:hyperlink>
    </w:p>
    <w:p w14:paraId="0F3D453F" w14:textId="6AC7D18C" w:rsidR="00237371" w:rsidRDefault="006763A7">
      <w:pPr>
        <w:pStyle w:val="TOC4"/>
        <w:rPr>
          <w:rFonts w:asciiTheme="minorHAnsi" w:eastAsiaTheme="minorEastAsia" w:hAnsiTheme="minorHAnsi" w:cstheme="minorBidi"/>
          <w:noProof/>
          <w:sz w:val="22"/>
          <w:szCs w:val="22"/>
        </w:rPr>
      </w:pPr>
      <w:hyperlink w:anchor="_Toc53646337" w:history="1">
        <w:r w:rsidR="00237371" w:rsidRPr="0054706A">
          <w:rPr>
            <w:rStyle w:val="Hyperlink"/>
            <w:noProof/>
            <w:lang w:eastAsia="zh-CN"/>
          </w:rPr>
          <w:t>(a) Energy efficiency class</w:t>
        </w:r>
        <w:r w:rsidR="00237371">
          <w:rPr>
            <w:noProof/>
            <w:webHidden/>
          </w:rPr>
          <w:tab/>
        </w:r>
        <w:r w:rsidR="00237371">
          <w:rPr>
            <w:noProof/>
            <w:webHidden/>
          </w:rPr>
          <w:fldChar w:fldCharType="begin"/>
        </w:r>
        <w:r w:rsidR="00237371">
          <w:rPr>
            <w:noProof/>
            <w:webHidden/>
          </w:rPr>
          <w:instrText xml:space="preserve"> PAGEREF _Toc53646337 \h </w:instrText>
        </w:r>
        <w:r w:rsidR="00237371">
          <w:rPr>
            <w:noProof/>
            <w:webHidden/>
          </w:rPr>
        </w:r>
        <w:r w:rsidR="00237371">
          <w:rPr>
            <w:noProof/>
            <w:webHidden/>
          </w:rPr>
          <w:fldChar w:fldCharType="separate"/>
        </w:r>
        <w:r w:rsidR="00237371">
          <w:rPr>
            <w:noProof/>
            <w:webHidden/>
          </w:rPr>
          <w:t>8</w:t>
        </w:r>
        <w:r w:rsidR="00237371">
          <w:rPr>
            <w:noProof/>
            <w:webHidden/>
          </w:rPr>
          <w:fldChar w:fldCharType="end"/>
        </w:r>
      </w:hyperlink>
    </w:p>
    <w:p w14:paraId="3C964553" w14:textId="7C506501" w:rsidR="00237371" w:rsidRDefault="006763A7">
      <w:pPr>
        <w:pStyle w:val="TOC4"/>
        <w:rPr>
          <w:rFonts w:asciiTheme="minorHAnsi" w:eastAsiaTheme="minorEastAsia" w:hAnsiTheme="minorHAnsi" w:cstheme="minorBidi"/>
          <w:noProof/>
          <w:sz w:val="22"/>
          <w:szCs w:val="22"/>
        </w:rPr>
      </w:pPr>
      <w:hyperlink w:anchor="_Toc53646338" w:history="1">
        <w:r w:rsidR="00237371" w:rsidRPr="0054706A">
          <w:rPr>
            <w:rStyle w:val="Hyperlink"/>
            <w:noProof/>
          </w:rPr>
          <w:t xml:space="preserve">(b) </w:t>
        </w:r>
        <w:r w:rsidR="00237371" w:rsidRPr="0054706A">
          <w:rPr>
            <w:rStyle w:val="Hyperlink"/>
            <w:noProof/>
            <w:lang w:eastAsia="zh-CN"/>
          </w:rPr>
          <w:t>maximum on mode power demand in normal configuration</w:t>
        </w:r>
        <w:r w:rsidR="00237371">
          <w:rPr>
            <w:noProof/>
            <w:webHidden/>
          </w:rPr>
          <w:tab/>
        </w:r>
        <w:r w:rsidR="00237371">
          <w:rPr>
            <w:noProof/>
            <w:webHidden/>
          </w:rPr>
          <w:fldChar w:fldCharType="begin"/>
        </w:r>
        <w:r w:rsidR="00237371">
          <w:rPr>
            <w:noProof/>
            <w:webHidden/>
          </w:rPr>
          <w:instrText xml:space="preserve"> PAGEREF _Toc53646338 \h </w:instrText>
        </w:r>
        <w:r w:rsidR="00237371">
          <w:rPr>
            <w:noProof/>
            <w:webHidden/>
          </w:rPr>
        </w:r>
        <w:r w:rsidR="00237371">
          <w:rPr>
            <w:noProof/>
            <w:webHidden/>
          </w:rPr>
          <w:fldChar w:fldCharType="separate"/>
        </w:r>
        <w:r w:rsidR="00237371">
          <w:rPr>
            <w:noProof/>
            <w:webHidden/>
          </w:rPr>
          <w:t>9</w:t>
        </w:r>
        <w:r w:rsidR="00237371">
          <w:rPr>
            <w:noProof/>
            <w:webHidden/>
          </w:rPr>
          <w:fldChar w:fldCharType="end"/>
        </w:r>
      </w:hyperlink>
    </w:p>
    <w:p w14:paraId="6BEE46E9" w14:textId="540384DC"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39" w:history="1">
        <w:r w:rsidR="00237371" w:rsidRPr="0054706A">
          <w:rPr>
            <w:rStyle w:val="Hyperlink"/>
            <w:noProof/>
          </w:rPr>
          <w:t>1.2. Power management</w:t>
        </w:r>
        <w:r w:rsidR="00237371">
          <w:rPr>
            <w:noProof/>
            <w:webHidden/>
          </w:rPr>
          <w:tab/>
        </w:r>
        <w:r w:rsidR="00237371">
          <w:rPr>
            <w:noProof/>
            <w:webHidden/>
          </w:rPr>
          <w:fldChar w:fldCharType="begin"/>
        </w:r>
        <w:r w:rsidR="00237371">
          <w:rPr>
            <w:noProof/>
            <w:webHidden/>
          </w:rPr>
          <w:instrText xml:space="preserve"> PAGEREF _Toc53646339 \h </w:instrText>
        </w:r>
        <w:r w:rsidR="00237371">
          <w:rPr>
            <w:noProof/>
            <w:webHidden/>
          </w:rPr>
        </w:r>
        <w:r w:rsidR="00237371">
          <w:rPr>
            <w:noProof/>
            <w:webHidden/>
          </w:rPr>
          <w:fldChar w:fldCharType="separate"/>
        </w:r>
        <w:r w:rsidR="00237371">
          <w:rPr>
            <w:noProof/>
            <w:webHidden/>
          </w:rPr>
          <w:t>10</w:t>
        </w:r>
        <w:r w:rsidR="00237371">
          <w:rPr>
            <w:noProof/>
            <w:webHidden/>
          </w:rPr>
          <w:fldChar w:fldCharType="end"/>
        </w:r>
      </w:hyperlink>
    </w:p>
    <w:p w14:paraId="2F23369B" w14:textId="3714CEB4"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40" w:history="1">
        <w:r w:rsidR="00237371" w:rsidRPr="0054706A">
          <w:rPr>
            <w:rStyle w:val="Hyperlink"/>
            <w:noProof/>
          </w:rPr>
          <w:t>Criterion 2. Restricted substances</w:t>
        </w:r>
        <w:r w:rsidR="00237371">
          <w:rPr>
            <w:noProof/>
            <w:webHidden/>
          </w:rPr>
          <w:tab/>
        </w:r>
        <w:r w:rsidR="00237371">
          <w:rPr>
            <w:noProof/>
            <w:webHidden/>
          </w:rPr>
          <w:fldChar w:fldCharType="begin"/>
        </w:r>
        <w:r w:rsidR="00237371">
          <w:rPr>
            <w:noProof/>
            <w:webHidden/>
          </w:rPr>
          <w:instrText xml:space="preserve"> PAGEREF _Toc53646340 \h </w:instrText>
        </w:r>
        <w:r w:rsidR="00237371">
          <w:rPr>
            <w:noProof/>
            <w:webHidden/>
          </w:rPr>
        </w:r>
        <w:r w:rsidR="00237371">
          <w:rPr>
            <w:noProof/>
            <w:webHidden/>
          </w:rPr>
          <w:fldChar w:fldCharType="separate"/>
        </w:r>
        <w:r w:rsidR="00237371">
          <w:rPr>
            <w:noProof/>
            <w:webHidden/>
          </w:rPr>
          <w:t>11</w:t>
        </w:r>
        <w:r w:rsidR="00237371">
          <w:rPr>
            <w:noProof/>
            <w:webHidden/>
          </w:rPr>
          <w:fldChar w:fldCharType="end"/>
        </w:r>
      </w:hyperlink>
    </w:p>
    <w:p w14:paraId="74F2A9C1" w14:textId="5400540A"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41" w:history="1">
        <w:r w:rsidR="00237371" w:rsidRPr="0054706A">
          <w:rPr>
            <w:rStyle w:val="Hyperlink"/>
            <w:noProof/>
          </w:rPr>
          <w:t>2.1. Excluded or limited substances</w:t>
        </w:r>
        <w:r w:rsidR="00237371">
          <w:rPr>
            <w:noProof/>
            <w:webHidden/>
          </w:rPr>
          <w:tab/>
        </w:r>
        <w:r w:rsidR="00237371">
          <w:rPr>
            <w:noProof/>
            <w:webHidden/>
          </w:rPr>
          <w:fldChar w:fldCharType="begin"/>
        </w:r>
        <w:r w:rsidR="00237371">
          <w:rPr>
            <w:noProof/>
            <w:webHidden/>
          </w:rPr>
          <w:instrText xml:space="preserve"> PAGEREF _Toc53646341 \h </w:instrText>
        </w:r>
        <w:r w:rsidR="00237371">
          <w:rPr>
            <w:noProof/>
            <w:webHidden/>
          </w:rPr>
        </w:r>
        <w:r w:rsidR="00237371">
          <w:rPr>
            <w:noProof/>
            <w:webHidden/>
          </w:rPr>
          <w:fldChar w:fldCharType="separate"/>
        </w:r>
        <w:r w:rsidR="00237371">
          <w:rPr>
            <w:noProof/>
            <w:webHidden/>
          </w:rPr>
          <w:t>11</w:t>
        </w:r>
        <w:r w:rsidR="00237371">
          <w:rPr>
            <w:noProof/>
            <w:webHidden/>
          </w:rPr>
          <w:fldChar w:fldCharType="end"/>
        </w:r>
      </w:hyperlink>
    </w:p>
    <w:p w14:paraId="1C673BF7" w14:textId="1C12803E" w:rsidR="00237371" w:rsidRDefault="006763A7">
      <w:pPr>
        <w:pStyle w:val="TOC4"/>
        <w:rPr>
          <w:rFonts w:asciiTheme="minorHAnsi" w:eastAsiaTheme="minorEastAsia" w:hAnsiTheme="minorHAnsi" w:cstheme="minorBidi"/>
          <w:noProof/>
          <w:sz w:val="22"/>
          <w:szCs w:val="22"/>
        </w:rPr>
      </w:pPr>
      <w:hyperlink w:anchor="_Toc53646342" w:history="1">
        <w:r w:rsidR="00237371" w:rsidRPr="0054706A">
          <w:rPr>
            <w:rStyle w:val="Hyperlink"/>
            <w:noProof/>
          </w:rPr>
          <w:t>(a) Restrictions on Substances of Very High Concern (SVHCs)</w:t>
        </w:r>
        <w:r w:rsidR="00237371">
          <w:rPr>
            <w:noProof/>
            <w:webHidden/>
          </w:rPr>
          <w:tab/>
        </w:r>
        <w:r w:rsidR="00237371">
          <w:rPr>
            <w:noProof/>
            <w:webHidden/>
          </w:rPr>
          <w:fldChar w:fldCharType="begin"/>
        </w:r>
        <w:r w:rsidR="00237371">
          <w:rPr>
            <w:noProof/>
            <w:webHidden/>
          </w:rPr>
          <w:instrText xml:space="preserve"> PAGEREF _Toc53646342 \h </w:instrText>
        </w:r>
        <w:r w:rsidR="00237371">
          <w:rPr>
            <w:noProof/>
            <w:webHidden/>
          </w:rPr>
        </w:r>
        <w:r w:rsidR="00237371">
          <w:rPr>
            <w:noProof/>
            <w:webHidden/>
          </w:rPr>
          <w:fldChar w:fldCharType="separate"/>
        </w:r>
        <w:r w:rsidR="00237371">
          <w:rPr>
            <w:noProof/>
            <w:webHidden/>
          </w:rPr>
          <w:t>11</w:t>
        </w:r>
        <w:r w:rsidR="00237371">
          <w:rPr>
            <w:noProof/>
            <w:webHidden/>
          </w:rPr>
          <w:fldChar w:fldCharType="end"/>
        </w:r>
      </w:hyperlink>
    </w:p>
    <w:p w14:paraId="3F74271B" w14:textId="13264664" w:rsidR="00237371" w:rsidRDefault="006763A7">
      <w:pPr>
        <w:pStyle w:val="TOC4"/>
        <w:rPr>
          <w:rFonts w:asciiTheme="minorHAnsi" w:eastAsiaTheme="minorEastAsia" w:hAnsiTheme="minorHAnsi" w:cstheme="minorBidi"/>
          <w:noProof/>
          <w:sz w:val="22"/>
          <w:szCs w:val="22"/>
        </w:rPr>
      </w:pPr>
      <w:hyperlink w:anchor="_Toc53646343" w:history="1">
        <w:r w:rsidR="00237371" w:rsidRPr="0054706A">
          <w:rPr>
            <w:rStyle w:val="Hyperlink"/>
            <w:noProof/>
          </w:rPr>
          <w:t>(b) Restrictions on the presence of specific substances</w:t>
        </w:r>
        <w:r w:rsidR="00237371">
          <w:rPr>
            <w:noProof/>
            <w:webHidden/>
          </w:rPr>
          <w:tab/>
        </w:r>
        <w:r w:rsidR="00237371">
          <w:rPr>
            <w:noProof/>
            <w:webHidden/>
          </w:rPr>
          <w:fldChar w:fldCharType="begin"/>
        </w:r>
        <w:r w:rsidR="00237371">
          <w:rPr>
            <w:noProof/>
            <w:webHidden/>
          </w:rPr>
          <w:instrText xml:space="preserve"> PAGEREF _Toc53646343 \h </w:instrText>
        </w:r>
        <w:r w:rsidR="00237371">
          <w:rPr>
            <w:noProof/>
            <w:webHidden/>
          </w:rPr>
        </w:r>
        <w:r w:rsidR="00237371">
          <w:rPr>
            <w:noProof/>
            <w:webHidden/>
          </w:rPr>
          <w:fldChar w:fldCharType="separate"/>
        </w:r>
        <w:r w:rsidR="00237371">
          <w:rPr>
            <w:noProof/>
            <w:webHidden/>
          </w:rPr>
          <w:t>12</w:t>
        </w:r>
        <w:r w:rsidR="00237371">
          <w:rPr>
            <w:noProof/>
            <w:webHidden/>
          </w:rPr>
          <w:fldChar w:fldCharType="end"/>
        </w:r>
      </w:hyperlink>
    </w:p>
    <w:p w14:paraId="660D0F5F" w14:textId="452EB421" w:rsidR="00237371" w:rsidRDefault="006763A7">
      <w:pPr>
        <w:pStyle w:val="TOC4"/>
        <w:rPr>
          <w:rFonts w:asciiTheme="minorHAnsi" w:eastAsiaTheme="minorEastAsia" w:hAnsiTheme="minorHAnsi" w:cstheme="minorBidi"/>
          <w:noProof/>
          <w:sz w:val="22"/>
          <w:szCs w:val="22"/>
        </w:rPr>
      </w:pPr>
      <w:hyperlink w:anchor="_Toc53646344" w:history="1">
        <w:r w:rsidR="00237371" w:rsidRPr="0054706A">
          <w:rPr>
            <w:rStyle w:val="Hyperlink"/>
            <w:noProof/>
          </w:rPr>
          <w:t>(c) Restrictions based on CLP hazard classifications</w:t>
        </w:r>
        <w:r w:rsidR="00237371">
          <w:rPr>
            <w:noProof/>
            <w:webHidden/>
          </w:rPr>
          <w:tab/>
        </w:r>
        <w:r w:rsidR="00237371">
          <w:rPr>
            <w:noProof/>
            <w:webHidden/>
          </w:rPr>
          <w:fldChar w:fldCharType="begin"/>
        </w:r>
        <w:r w:rsidR="00237371">
          <w:rPr>
            <w:noProof/>
            <w:webHidden/>
          </w:rPr>
          <w:instrText xml:space="preserve"> PAGEREF _Toc53646344 \h </w:instrText>
        </w:r>
        <w:r w:rsidR="00237371">
          <w:rPr>
            <w:noProof/>
            <w:webHidden/>
          </w:rPr>
        </w:r>
        <w:r w:rsidR="00237371">
          <w:rPr>
            <w:noProof/>
            <w:webHidden/>
          </w:rPr>
          <w:fldChar w:fldCharType="separate"/>
        </w:r>
        <w:r w:rsidR="00237371">
          <w:rPr>
            <w:noProof/>
            <w:webHidden/>
          </w:rPr>
          <w:t>16</w:t>
        </w:r>
        <w:r w:rsidR="00237371">
          <w:rPr>
            <w:noProof/>
            <w:webHidden/>
          </w:rPr>
          <w:fldChar w:fldCharType="end"/>
        </w:r>
      </w:hyperlink>
    </w:p>
    <w:p w14:paraId="1E13A42D" w14:textId="1D5181A5"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45" w:history="1">
        <w:r w:rsidR="00237371" w:rsidRPr="0054706A">
          <w:rPr>
            <w:rStyle w:val="Hyperlink"/>
            <w:noProof/>
          </w:rPr>
          <w:t>2.2. Activities to reduce supply chain fluorinated greenhouse gas (GHG) emissions</w:t>
        </w:r>
        <w:r w:rsidR="00237371">
          <w:rPr>
            <w:noProof/>
            <w:webHidden/>
          </w:rPr>
          <w:tab/>
        </w:r>
        <w:r w:rsidR="00237371">
          <w:rPr>
            <w:noProof/>
            <w:webHidden/>
          </w:rPr>
          <w:fldChar w:fldCharType="begin"/>
        </w:r>
        <w:r w:rsidR="00237371">
          <w:rPr>
            <w:noProof/>
            <w:webHidden/>
          </w:rPr>
          <w:instrText xml:space="preserve"> PAGEREF _Toc53646345 \h </w:instrText>
        </w:r>
        <w:r w:rsidR="00237371">
          <w:rPr>
            <w:noProof/>
            <w:webHidden/>
          </w:rPr>
        </w:r>
        <w:r w:rsidR="00237371">
          <w:rPr>
            <w:noProof/>
            <w:webHidden/>
          </w:rPr>
          <w:fldChar w:fldCharType="separate"/>
        </w:r>
        <w:r w:rsidR="00237371">
          <w:rPr>
            <w:noProof/>
            <w:webHidden/>
          </w:rPr>
          <w:t>18</w:t>
        </w:r>
        <w:r w:rsidR="00237371">
          <w:rPr>
            <w:noProof/>
            <w:webHidden/>
          </w:rPr>
          <w:fldChar w:fldCharType="end"/>
        </w:r>
      </w:hyperlink>
    </w:p>
    <w:p w14:paraId="728E2511" w14:textId="35518ABC"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46" w:history="1">
        <w:r w:rsidR="00237371" w:rsidRPr="0054706A">
          <w:rPr>
            <w:rStyle w:val="Hyperlink"/>
            <w:noProof/>
          </w:rPr>
          <w:t>Criterion 3. Reparability</w:t>
        </w:r>
        <w:r w:rsidR="00237371">
          <w:rPr>
            <w:noProof/>
            <w:webHidden/>
          </w:rPr>
          <w:tab/>
        </w:r>
        <w:r w:rsidR="00237371">
          <w:rPr>
            <w:noProof/>
            <w:webHidden/>
          </w:rPr>
          <w:fldChar w:fldCharType="begin"/>
        </w:r>
        <w:r w:rsidR="00237371">
          <w:rPr>
            <w:noProof/>
            <w:webHidden/>
          </w:rPr>
          <w:instrText xml:space="preserve"> PAGEREF _Toc53646346 \h </w:instrText>
        </w:r>
        <w:r w:rsidR="00237371">
          <w:rPr>
            <w:noProof/>
            <w:webHidden/>
          </w:rPr>
        </w:r>
        <w:r w:rsidR="00237371">
          <w:rPr>
            <w:noProof/>
            <w:webHidden/>
          </w:rPr>
          <w:fldChar w:fldCharType="separate"/>
        </w:r>
        <w:r w:rsidR="00237371">
          <w:rPr>
            <w:noProof/>
            <w:webHidden/>
          </w:rPr>
          <w:t>20</w:t>
        </w:r>
        <w:r w:rsidR="00237371">
          <w:rPr>
            <w:noProof/>
            <w:webHidden/>
          </w:rPr>
          <w:fldChar w:fldCharType="end"/>
        </w:r>
      </w:hyperlink>
    </w:p>
    <w:p w14:paraId="5230EB65" w14:textId="785C02A4"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47" w:history="1">
        <w:r w:rsidR="00237371" w:rsidRPr="0054706A">
          <w:rPr>
            <w:rStyle w:val="Hyperlink"/>
            <w:noProof/>
          </w:rPr>
          <w:t>Criterion 4. End-of-life</w:t>
        </w:r>
        <w:r w:rsidR="00237371">
          <w:rPr>
            <w:noProof/>
            <w:webHidden/>
          </w:rPr>
          <w:tab/>
        </w:r>
        <w:r w:rsidR="00237371">
          <w:rPr>
            <w:noProof/>
            <w:webHidden/>
          </w:rPr>
          <w:fldChar w:fldCharType="begin"/>
        </w:r>
        <w:r w:rsidR="00237371">
          <w:rPr>
            <w:noProof/>
            <w:webHidden/>
          </w:rPr>
          <w:instrText xml:space="preserve"> PAGEREF _Toc53646347 \h </w:instrText>
        </w:r>
        <w:r w:rsidR="00237371">
          <w:rPr>
            <w:noProof/>
            <w:webHidden/>
          </w:rPr>
        </w:r>
        <w:r w:rsidR="00237371">
          <w:rPr>
            <w:noProof/>
            <w:webHidden/>
          </w:rPr>
          <w:fldChar w:fldCharType="separate"/>
        </w:r>
        <w:r w:rsidR="00237371">
          <w:rPr>
            <w:noProof/>
            <w:webHidden/>
          </w:rPr>
          <w:t>21</w:t>
        </w:r>
        <w:r w:rsidR="00237371">
          <w:rPr>
            <w:noProof/>
            <w:webHidden/>
          </w:rPr>
          <w:fldChar w:fldCharType="end"/>
        </w:r>
      </w:hyperlink>
    </w:p>
    <w:p w14:paraId="39C36306" w14:textId="4673572B"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48" w:history="1">
        <w:r w:rsidR="00237371" w:rsidRPr="0054706A">
          <w:rPr>
            <w:rStyle w:val="Hyperlink"/>
            <w:noProof/>
          </w:rPr>
          <w:t>4.1. Material selection and information to improve recyclability</w:t>
        </w:r>
        <w:r w:rsidR="00237371">
          <w:rPr>
            <w:noProof/>
            <w:webHidden/>
          </w:rPr>
          <w:tab/>
        </w:r>
        <w:r w:rsidR="00237371">
          <w:rPr>
            <w:noProof/>
            <w:webHidden/>
          </w:rPr>
          <w:fldChar w:fldCharType="begin"/>
        </w:r>
        <w:r w:rsidR="00237371">
          <w:rPr>
            <w:noProof/>
            <w:webHidden/>
          </w:rPr>
          <w:instrText xml:space="preserve"> PAGEREF _Toc53646348 \h </w:instrText>
        </w:r>
        <w:r w:rsidR="00237371">
          <w:rPr>
            <w:noProof/>
            <w:webHidden/>
          </w:rPr>
        </w:r>
        <w:r w:rsidR="00237371">
          <w:rPr>
            <w:noProof/>
            <w:webHidden/>
          </w:rPr>
          <w:fldChar w:fldCharType="separate"/>
        </w:r>
        <w:r w:rsidR="00237371">
          <w:rPr>
            <w:noProof/>
            <w:webHidden/>
          </w:rPr>
          <w:t>21</w:t>
        </w:r>
        <w:r w:rsidR="00237371">
          <w:rPr>
            <w:noProof/>
            <w:webHidden/>
          </w:rPr>
          <w:fldChar w:fldCharType="end"/>
        </w:r>
      </w:hyperlink>
    </w:p>
    <w:p w14:paraId="17BAB526" w14:textId="1D54B537" w:rsidR="00237371" w:rsidRDefault="006763A7">
      <w:pPr>
        <w:pStyle w:val="TOC4"/>
        <w:rPr>
          <w:rFonts w:asciiTheme="minorHAnsi" w:eastAsiaTheme="minorEastAsia" w:hAnsiTheme="minorHAnsi" w:cstheme="minorBidi"/>
          <w:noProof/>
          <w:sz w:val="22"/>
          <w:szCs w:val="22"/>
        </w:rPr>
      </w:pPr>
      <w:hyperlink w:anchor="_Toc53646349" w:history="1">
        <w:r w:rsidR="00237371" w:rsidRPr="0054706A">
          <w:rPr>
            <w:rStyle w:val="Hyperlink"/>
            <w:noProof/>
          </w:rPr>
          <w:t>(a) Recyclability of plastics:</w:t>
        </w:r>
        <w:r w:rsidR="00237371">
          <w:rPr>
            <w:noProof/>
            <w:webHidden/>
          </w:rPr>
          <w:tab/>
        </w:r>
        <w:r w:rsidR="00237371">
          <w:rPr>
            <w:noProof/>
            <w:webHidden/>
          </w:rPr>
          <w:fldChar w:fldCharType="begin"/>
        </w:r>
        <w:r w:rsidR="00237371">
          <w:rPr>
            <w:noProof/>
            <w:webHidden/>
          </w:rPr>
          <w:instrText xml:space="preserve"> PAGEREF _Toc53646349 \h </w:instrText>
        </w:r>
        <w:r w:rsidR="00237371">
          <w:rPr>
            <w:noProof/>
            <w:webHidden/>
          </w:rPr>
        </w:r>
        <w:r w:rsidR="00237371">
          <w:rPr>
            <w:noProof/>
            <w:webHidden/>
          </w:rPr>
          <w:fldChar w:fldCharType="separate"/>
        </w:r>
        <w:r w:rsidR="00237371">
          <w:rPr>
            <w:noProof/>
            <w:webHidden/>
          </w:rPr>
          <w:t>21</w:t>
        </w:r>
        <w:r w:rsidR="00237371">
          <w:rPr>
            <w:noProof/>
            <w:webHidden/>
          </w:rPr>
          <w:fldChar w:fldCharType="end"/>
        </w:r>
      </w:hyperlink>
    </w:p>
    <w:p w14:paraId="70C42FB8" w14:textId="2A75D326" w:rsidR="00237371" w:rsidRDefault="006763A7">
      <w:pPr>
        <w:pStyle w:val="TOC4"/>
        <w:rPr>
          <w:rFonts w:asciiTheme="minorHAnsi" w:eastAsiaTheme="minorEastAsia" w:hAnsiTheme="minorHAnsi" w:cstheme="minorBidi"/>
          <w:noProof/>
          <w:sz w:val="22"/>
          <w:szCs w:val="22"/>
        </w:rPr>
      </w:pPr>
      <w:hyperlink w:anchor="_Toc53646350" w:history="1">
        <w:r w:rsidR="00237371" w:rsidRPr="0054706A">
          <w:rPr>
            <w:rStyle w:val="Hyperlink"/>
            <w:noProof/>
          </w:rPr>
          <w:t>(b) Information to facilitate recycling</w:t>
        </w:r>
        <w:r w:rsidR="00237371">
          <w:rPr>
            <w:noProof/>
            <w:webHidden/>
          </w:rPr>
          <w:tab/>
        </w:r>
        <w:r w:rsidR="00237371">
          <w:rPr>
            <w:noProof/>
            <w:webHidden/>
          </w:rPr>
          <w:fldChar w:fldCharType="begin"/>
        </w:r>
        <w:r w:rsidR="00237371">
          <w:rPr>
            <w:noProof/>
            <w:webHidden/>
          </w:rPr>
          <w:instrText xml:space="preserve"> PAGEREF _Toc53646350 \h </w:instrText>
        </w:r>
        <w:r w:rsidR="00237371">
          <w:rPr>
            <w:noProof/>
            <w:webHidden/>
          </w:rPr>
        </w:r>
        <w:r w:rsidR="00237371">
          <w:rPr>
            <w:noProof/>
            <w:webHidden/>
          </w:rPr>
          <w:fldChar w:fldCharType="separate"/>
        </w:r>
        <w:r w:rsidR="00237371">
          <w:rPr>
            <w:noProof/>
            <w:webHidden/>
          </w:rPr>
          <w:t>22</w:t>
        </w:r>
        <w:r w:rsidR="00237371">
          <w:rPr>
            <w:noProof/>
            <w:webHidden/>
          </w:rPr>
          <w:fldChar w:fldCharType="end"/>
        </w:r>
      </w:hyperlink>
    </w:p>
    <w:p w14:paraId="31679989" w14:textId="04F84E41" w:rsidR="00237371" w:rsidRDefault="006763A7">
      <w:pPr>
        <w:pStyle w:val="TOC4"/>
        <w:rPr>
          <w:rFonts w:asciiTheme="minorHAnsi" w:eastAsiaTheme="minorEastAsia" w:hAnsiTheme="minorHAnsi" w:cstheme="minorBidi"/>
          <w:noProof/>
          <w:sz w:val="22"/>
          <w:szCs w:val="22"/>
        </w:rPr>
      </w:pPr>
      <w:hyperlink w:anchor="_Toc53646351" w:history="1">
        <w:r w:rsidR="00237371" w:rsidRPr="0054706A">
          <w:rPr>
            <w:rStyle w:val="Hyperlink"/>
            <w:noProof/>
          </w:rPr>
          <w:t>(c) Recycled content</w:t>
        </w:r>
        <w:r w:rsidR="00237371">
          <w:rPr>
            <w:noProof/>
            <w:webHidden/>
          </w:rPr>
          <w:tab/>
        </w:r>
        <w:r w:rsidR="00237371">
          <w:rPr>
            <w:noProof/>
            <w:webHidden/>
          </w:rPr>
          <w:fldChar w:fldCharType="begin"/>
        </w:r>
        <w:r w:rsidR="00237371">
          <w:rPr>
            <w:noProof/>
            <w:webHidden/>
          </w:rPr>
          <w:instrText xml:space="preserve"> PAGEREF _Toc53646351 \h </w:instrText>
        </w:r>
        <w:r w:rsidR="00237371">
          <w:rPr>
            <w:noProof/>
            <w:webHidden/>
          </w:rPr>
        </w:r>
        <w:r w:rsidR="00237371">
          <w:rPr>
            <w:noProof/>
            <w:webHidden/>
          </w:rPr>
          <w:fldChar w:fldCharType="separate"/>
        </w:r>
        <w:r w:rsidR="00237371">
          <w:rPr>
            <w:noProof/>
            <w:webHidden/>
          </w:rPr>
          <w:t>23</w:t>
        </w:r>
        <w:r w:rsidR="00237371">
          <w:rPr>
            <w:noProof/>
            <w:webHidden/>
          </w:rPr>
          <w:fldChar w:fldCharType="end"/>
        </w:r>
      </w:hyperlink>
    </w:p>
    <w:p w14:paraId="6E79E1A0" w14:textId="23C3F9E3"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2" w:history="1">
        <w:r w:rsidR="00237371" w:rsidRPr="0054706A">
          <w:rPr>
            <w:rStyle w:val="Hyperlink"/>
            <w:noProof/>
          </w:rPr>
          <w:t>4.2.Design for dismantling and recycling</w:t>
        </w:r>
        <w:r w:rsidR="00237371">
          <w:rPr>
            <w:noProof/>
            <w:webHidden/>
          </w:rPr>
          <w:tab/>
        </w:r>
        <w:r w:rsidR="00237371">
          <w:rPr>
            <w:noProof/>
            <w:webHidden/>
          </w:rPr>
          <w:fldChar w:fldCharType="begin"/>
        </w:r>
        <w:r w:rsidR="00237371">
          <w:rPr>
            <w:noProof/>
            <w:webHidden/>
          </w:rPr>
          <w:instrText xml:space="preserve"> PAGEREF _Toc53646352 \h </w:instrText>
        </w:r>
        <w:r w:rsidR="00237371">
          <w:rPr>
            <w:noProof/>
            <w:webHidden/>
          </w:rPr>
        </w:r>
        <w:r w:rsidR="00237371">
          <w:rPr>
            <w:noProof/>
            <w:webHidden/>
          </w:rPr>
          <w:fldChar w:fldCharType="separate"/>
        </w:r>
        <w:r w:rsidR="00237371">
          <w:rPr>
            <w:noProof/>
            <w:webHidden/>
          </w:rPr>
          <w:t>23</w:t>
        </w:r>
        <w:r w:rsidR="00237371">
          <w:rPr>
            <w:noProof/>
            <w:webHidden/>
          </w:rPr>
          <w:fldChar w:fldCharType="end"/>
        </w:r>
      </w:hyperlink>
    </w:p>
    <w:p w14:paraId="54D1B48E" w14:textId="79573006"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3" w:history="1">
        <w:r w:rsidR="00237371" w:rsidRPr="0054706A">
          <w:rPr>
            <w:rStyle w:val="Hyperlink"/>
            <w:noProof/>
          </w:rPr>
          <w:t>Criterion 5. Corporate social responsibility</w:t>
        </w:r>
        <w:r w:rsidR="00237371">
          <w:rPr>
            <w:noProof/>
            <w:webHidden/>
          </w:rPr>
          <w:tab/>
        </w:r>
        <w:r w:rsidR="00237371">
          <w:rPr>
            <w:noProof/>
            <w:webHidden/>
          </w:rPr>
          <w:fldChar w:fldCharType="begin"/>
        </w:r>
        <w:r w:rsidR="00237371">
          <w:rPr>
            <w:noProof/>
            <w:webHidden/>
          </w:rPr>
          <w:instrText xml:space="preserve"> PAGEREF _Toc53646353 \h </w:instrText>
        </w:r>
        <w:r w:rsidR="00237371">
          <w:rPr>
            <w:noProof/>
            <w:webHidden/>
          </w:rPr>
        </w:r>
        <w:r w:rsidR="00237371">
          <w:rPr>
            <w:noProof/>
            <w:webHidden/>
          </w:rPr>
          <w:fldChar w:fldCharType="separate"/>
        </w:r>
        <w:r w:rsidR="00237371">
          <w:rPr>
            <w:noProof/>
            <w:webHidden/>
          </w:rPr>
          <w:t>25</w:t>
        </w:r>
        <w:r w:rsidR="00237371">
          <w:rPr>
            <w:noProof/>
            <w:webHidden/>
          </w:rPr>
          <w:fldChar w:fldCharType="end"/>
        </w:r>
      </w:hyperlink>
    </w:p>
    <w:p w14:paraId="0C088820" w14:textId="458975C0"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4" w:history="1">
        <w:r w:rsidR="00237371" w:rsidRPr="0054706A">
          <w:rPr>
            <w:rStyle w:val="Hyperlink"/>
            <w:noProof/>
          </w:rPr>
          <w:t>5.1 Labour conditions and human rights during manufacture</w:t>
        </w:r>
        <w:r w:rsidR="00237371">
          <w:rPr>
            <w:noProof/>
            <w:webHidden/>
          </w:rPr>
          <w:tab/>
        </w:r>
        <w:r w:rsidR="00237371">
          <w:rPr>
            <w:noProof/>
            <w:webHidden/>
          </w:rPr>
          <w:fldChar w:fldCharType="begin"/>
        </w:r>
        <w:r w:rsidR="00237371">
          <w:rPr>
            <w:noProof/>
            <w:webHidden/>
          </w:rPr>
          <w:instrText xml:space="preserve"> PAGEREF _Toc53646354 \h </w:instrText>
        </w:r>
        <w:r w:rsidR="00237371">
          <w:rPr>
            <w:noProof/>
            <w:webHidden/>
          </w:rPr>
        </w:r>
        <w:r w:rsidR="00237371">
          <w:rPr>
            <w:noProof/>
            <w:webHidden/>
          </w:rPr>
          <w:fldChar w:fldCharType="separate"/>
        </w:r>
        <w:r w:rsidR="00237371">
          <w:rPr>
            <w:noProof/>
            <w:webHidden/>
          </w:rPr>
          <w:t>25</w:t>
        </w:r>
        <w:r w:rsidR="00237371">
          <w:rPr>
            <w:noProof/>
            <w:webHidden/>
          </w:rPr>
          <w:fldChar w:fldCharType="end"/>
        </w:r>
      </w:hyperlink>
    </w:p>
    <w:p w14:paraId="3E5AF39D" w14:textId="5515E88A"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5" w:history="1">
        <w:r w:rsidR="00237371" w:rsidRPr="0054706A">
          <w:rPr>
            <w:rStyle w:val="Hyperlink"/>
            <w:noProof/>
          </w:rPr>
          <w:t>5.2. Sourcing of 'conflict-free' minerals</w:t>
        </w:r>
        <w:r w:rsidR="00237371">
          <w:rPr>
            <w:noProof/>
            <w:webHidden/>
          </w:rPr>
          <w:tab/>
        </w:r>
        <w:r w:rsidR="00237371">
          <w:rPr>
            <w:noProof/>
            <w:webHidden/>
          </w:rPr>
          <w:fldChar w:fldCharType="begin"/>
        </w:r>
        <w:r w:rsidR="00237371">
          <w:rPr>
            <w:noProof/>
            <w:webHidden/>
          </w:rPr>
          <w:instrText xml:space="preserve"> PAGEREF _Toc53646355 \h </w:instrText>
        </w:r>
        <w:r w:rsidR="00237371">
          <w:rPr>
            <w:noProof/>
            <w:webHidden/>
          </w:rPr>
        </w:r>
        <w:r w:rsidR="00237371">
          <w:rPr>
            <w:noProof/>
            <w:webHidden/>
          </w:rPr>
          <w:fldChar w:fldCharType="separate"/>
        </w:r>
        <w:r w:rsidR="00237371">
          <w:rPr>
            <w:noProof/>
            <w:webHidden/>
          </w:rPr>
          <w:t>27</w:t>
        </w:r>
        <w:r w:rsidR="00237371">
          <w:rPr>
            <w:noProof/>
            <w:webHidden/>
          </w:rPr>
          <w:fldChar w:fldCharType="end"/>
        </w:r>
      </w:hyperlink>
    </w:p>
    <w:p w14:paraId="4240AC85" w14:textId="25509791"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6" w:history="1">
        <w:r w:rsidR="00237371" w:rsidRPr="0054706A">
          <w:rPr>
            <w:rStyle w:val="Hyperlink"/>
            <w:noProof/>
          </w:rPr>
          <w:t>Criterion 6. Information appearing on the EU Ecolabel</w:t>
        </w:r>
        <w:r w:rsidR="00237371">
          <w:rPr>
            <w:noProof/>
            <w:webHidden/>
          </w:rPr>
          <w:tab/>
        </w:r>
        <w:r w:rsidR="00237371">
          <w:rPr>
            <w:noProof/>
            <w:webHidden/>
          </w:rPr>
          <w:fldChar w:fldCharType="begin"/>
        </w:r>
        <w:r w:rsidR="00237371">
          <w:rPr>
            <w:noProof/>
            <w:webHidden/>
          </w:rPr>
          <w:instrText xml:space="preserve"> PAGEREF _Toc53646356 \h </w:instrText>
        </w:r>
        <w:r w:rsidR="00237371">
          <w:rPr>
            <w:noProof/>
            <w:webHidden/>
          </w:rPr>
        </w:r>
        <w:r w:rsidR="00237371">
          <w:rPr>
            <w:noProof/>
            <w:webHidden/>
          </w:rPr>
          <w:fldChar w:fldCharType="separate"/>
        </w:r>
        <w:r w:rsidR="00237371">
          <w:rPr>
            <w:noProof/>
            <w:webHidden/>
          </w:rPr>
          <w:t>28</w:t>
        </w:r>
        <w:r w:rsidR="00237371">
          <w:rPr>
            <w:noProof/>
            <w:webHidden/>
          </w:rPr>
          <w:fldChar w:fldCharType="end"/>
        </w:r>
      </w:hyperlink>
    </w:p>
    <w:p w14:paraId="46274607" w14:textId="4C2DC77C"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7" w:history="1">
        <w:r w:rsidR="00237371" w:rsidRPr="0054706A">
          <w:rPr>
            <w:rStyle w:val="Hyperlink"/>
            <w:noProof/>
          </w:rPr>
          <w:t>6.1. User instructions</w:t>
        </w:r>
        <w:r w:rsidR="00237371">
          <w:rPr>
            <w:noProof/>
            <w:webHidden/>
          </w:rPr>
          <w:tab/>
        </w:r>
        <w:r w:rsidR="00237371">
          <w:rPr>
            <w:noProof/>
            <w:webHidden/>
          </w:rPr>
          <w:fldChar w:fldCharType="begin"/>
        </w:r>
        <w:r w:rsidR="00237371">
          <w:rPr>
            <w:noProof/>
            <w:webHidden/>
          </w:rPr>
          <w:instrText xml:space="preserve"> PAGEREF _Toc53646357 \h </w:instrText>
        </w:r>
        <w:r w:rsidR="00237371">
          <w:rPr>
            <w:noProof/>
            <w:webHidden/>
          </w:rPr>
        </w:r>
        <w:r w:rsidR="00237371">
          <w:rPr>
            <w:noProof/>
            <w:webHidden/>
          </w:rPr>
          <w:fldChar w:fldCharType="separate"/>
        </w:r>
        <w:r w:rsidR="00237371">
          <w:rPr>
            <w:noProof/>
            <w:webHidden/>
          </w:rPr>
          <w:t>28</w:t>
        </w:r>
        <w:r w:rsidR="00237371">
          <w:rPr>
            <w:noProof/>
            <w:webHidden/>
          </w:rPr>
          <w:fldChar w:fldCharType="end"/>
        </w:r>
      </w:hyperlink>
    </w:p>
    <w:p w14:paraId="6BB660F8" w14:textId="1BBA4A98" w:rsidR="00237371" w:rsidRDefault="006763A7">
      <w:pPr>
        <w:pStyle w:val="TOC2"/>
        <w:tabs>
          <w:tab w:val="right" w:leader="dot" w:pos="9063"/>
        </w:tabs>
        <w:rPr>
          <w:rFonts w:asciiTheme="minorHAnsi" w:eastAsiaTheme="minorEastAsia" w:hAnsiTheme="minorHAnsi" w:cstheme="minorBidi"/>
          <w:noProof/>
          <w:sz w:val="22"/>
          <w:szCs w:val="22"/>
        </w:rPr>
      </w:pPr>
      <w:hyperlink w:anchor="_Toc53646358" w:history="1">
        <w:r w:rsidR="00237371" w:rsidRPr="0054706A">
          <w:rPr>
            <w:rStyle w:val="Hyperlink"/>
            <w:noProof/>
          </w:rPr>
          <w:t>6.2. Information appearing on the EU Ecolabel</w:t>
        </w:r>
        <w:r w:rsidR="00237371">
          <w:rPr>
            <w:noProof/>
            <w:webHidden/>
          </w:rPr>
          <w:tab/>
        </w:r>
        <w:r w:rsidR="00237371">
          <w:rPr>
            <w:noProof/>
            <w:webHidden/>
          </w:rPr>
          <w:fldChar w:fldCharType="begin"/>
        </w:r>
        <w:r w:rsidR="00237371">
          <w:rPr>
            <w:noProof/>
            <w:webHidden/>
          </w:rPr>
          <w:instrText xml:space="preserve"> PAGEREF _Toc53646358 \h </w:instrText>
        </w:r>
        <w:r w:rsidR="00237371">
          <w:rPr>
            <w:noProof/>
            <w:webHidden/>
          </w:rPr>
        </w:r>
        <w:r w:rsidR="00237371">
          <w:rPr>
            <w:noProof/>
            <w:webHidden/>
          </w:rPr>
          <w:fldChar w:fldCharType="separate"/>
        </w:r>
        <w:r w:rsidR="00237371">
          <w:rPr>
            <w:noProof/>
            <w:webHidden/>
          </w:rPr>
          <w:t>28</w:t>
        </w:r>
        <w:r w:rsidR="00237371">
          <w:rPr>
            <w:noProof/>
            <w:webHidden/>
          </w:rPr>
          <w:fldChar w:fldCharType="end"/>
        </w:r>
      </w:hyperlink>
    </w:p>
    <w:p w14:paraId="2751788F" w14:textId="77777777" w:rsidR="008B45D1" w:rsidRPr="005B7AD3" w:rsidRDefault="00C12E90" w:rsidP="008F0F22">
      <w:pPr>
        <w:spacing w:before="120" w:after="120"/>
        <w:ind w:left="720"/>
        <w:jc w:val="both"/>
        <w:rPr>
          <w:color w:val="000000" w:themeColor="text1"/>
        </w:rPr>
      </w:pPr>
      <w:r w:rsidRPr="005B7AD3">
        <w:rPr>
          <w:color w:val="000000" w:themeColor="text1"/>
        </w:rPr>
        <w:fldChar w:fldCharType="end"/>
      </w:r>
    </w:p>
    <w:p w14:paraId="7B8ADBF7" w14:textId="77777777" w:rsidR="00F9718A" w:rsidRPr="005B7AD3" w:rsidRDefault="00F9718A" w:rsidP="00F9718A">
      <w:pPr>
        <w:pStyle w:val="NoSpacing"/>
        <w:spacing w:line="276" w:lineRule="auto"/>
      </w:pPr>
    </w:p>
    <w:p w14:paraId="192580A7" w14:textId="77777777" w:rsidR="00F9718A" w:rsidRPr="005B7AD3" w:rsidRDefault="00F9718A" w:rsidP="00F9718A">
      <w:pPr>
        <w:pStyle w:val="NoSpacing"/>
        <w:spacing w:line="276" w:lineRule="auto"/>
        <w:sectPr w:rsidR="00F9718A" w:rsidRPr="005B7AD3" w:rsidSect="006244B3">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titlePg/>
          <w:docGrid w:linePitch="326"/>
        </w:sectPr>
      </w:pPr>
    </w:p>
    <w:p w14:paraId="4EC54C20" w14:textId="77777777" w:rsidR="00EE05AD" w:rsidRPr="005B7AD3" w:rsidRDefault="00EE05AD" w:rsidP="00092E94">
      <w:pPr>
        <w:spacing w:after="240" w:line="271" w:lineRule="auto"/>
        <w:outlineLvl w:val="0"/>
        <w:rPr>
          <w:bCs/>
          <w:spacing w:val="5"/>
          <w:sz w:val="40"/>
          <w:szCs w:val="40"/>
        </w:rPr>
      </w:pPr>
      <w:bookmarkStart w:id="3" w:name="_Toc419283785"/>
      <w:bookmarkStart w:id="4" w:name="_Toc53646330"/>
      <w:r w:rsidRPr="005B7AD3">
        <w:rPr>
          <w:bCs/>
          <w:spacing w:val="5"/>
          <w:sz w:val="40"/>
          <w:szCs w:val="40"/>
        </w:rPr>
        <w:lastRenderedPageBreak/>
        <w:t>Using this manual</w:t>
      </w:r>
      <w:bookmarkEnd w:id="3"/>
      <w:bookmarkEnd w:id="4"/>
    </w:p>
    <w:p w14:paraId="02065014" w14:textId="35B014EF" w:rsidR="00EE05AD" w:rsidRPr="005B7AD3" w:rsidRDefault="00EE05AD" w:rsidP="00EE05AD">
      <w:pPr>
        <w:jc w:val="both"/>
      </w:pPr>
      <w:r w:rsidRPr="005B7AD3">
        <w:t xml:space="preserve">This manual guides you through the process of applying for an EU Ecolabel licence, in accordance with the applicable </w:t>
      </w:r>
      <w:r w:rsidR="00D453A4" w:rsidRPr="005B7AD3">
        <w:t>Criteri</w:t>
      </w:r>
      <w:r w:rsidRPr="005B7AD3">
        <w:t>a requirements. The following symbols are used throughout it:</w:t>
      </w:r>
    </w:p>
    <w:p w14:paraId="1435E8E0" w14:textId="77777777" w:rsidR="00B06A2D" w:rsidRPr="005B7AD3" w:rsidRDefault="00B06A2D" w:rsidP="001C067E">
      <w:pPr>
        <w:ind w:left="1276" w:right="233"/>
        <w:contextualSpacing/>
      </w:pPr>
    </w:p>
    <w:tbl>
      <w:tblPr>
        <w:tblW w:w="9340" w:type="dxa"/>
        <w:tblBorders>
          <w:top w:val="single" w:sz="12" w:space="0" w:color="auto"/>
          <w:left w:val="single" w:sz="12" w:space="0" w:color="auto"/>
          <w:bottom w:val="single" w:sz="12" w:space="0" w:color="auto"/>
          <w:right w:val="single" w:sz="12" w:space="0" w:color="auto"/>
        </w:tblBorders>
        <w:tblCellMar>
          <w:top w:w="28" w:type="dxa"/>
          <w:left w:w="28" w:type="dxa"/>
          <w:bottom w:w="28" w:type="dxa"/>
          <w:right w:w="28" w:type="dxa"/>
        </w:tblCellMar>
        <w:tblLook w:val="04A0" w:firstRow="1" w:lastRow="0" w:firstColumn="1" w:lastColumn="0" w:noHBand="0" w:noVBand="1"/>
      </w:tblPr>
      <w:tblGrid>
        <w:gridCol w:w="1036"/>
        <w:gridCol w:w="8304"/>
      </w:tblGrid>
      <w:tr w:rsidR="00B06A2D" w:rsidRPr="005B7AD3" w14:paraId="4BD3DCCC" w14:textId="77777777" w:rsidTr="005B7AD3">
        <w:trPr>
          <w:trHeight w:val="454"/>
        </w:trPr>
        <w:tc>
          <w:tcPr>
            <w:tcW w:w="1036" w:type="dxa"/>
            <w:shd w:val="clear" w:color="auto" w:fill="auto"/>
            <w:vAlign w:val="center"/>
          </w:tcPr>
          <w:p w14:paraId="3B8B2DF0" w14:textId="77777777" w:rsidR="00B06A2D" w:rsidRPr="005B7AD3" w:rsidRDefault="00B06A2D" w:rsidP="00E7711E">
            <w:pPr>
              <w:spacing w:after="0" w:line="240" w:lineRule="auto"/>
              <w:jc w:val="center"/>
              <w:rPr>
                <w:b/>
              </w:rPr>
            </w:pPr>
            <w:r w:rsidRPr="005B7AD3">
              <w:rPr>
                <w:b/>
              </w:rPr>
              <w:t>Symbol</w:t>
            </w:r>
          </w:p>
        </w:tc>
        <w:tc>
          <w:tcPr>
            <w:tcW w:w="8304" w:type="dxa"/>
            <w:shd w:val="clear" w:color="auto" w:fill="auto"/>
            <w:vAlign w:val="center"/>
          </w:tcPr>
          <w:p w14:paraId="656E1977" w14:textId="77777777" w:rsidR="00B06A2D" w:rsidRPr="005B7AD3" w:rsidRDefault="00B06A2D" w:rsidP="00E7711E">
            <w:pPr>
              <w:spacing w:after="0" w:line="240" w:lineRule="auto"/>
              <w:rPr>
                <w:b/>
              </w:rPr>
            </w:pPr>
            <w:r w:rsidRPr="005B7AD3">
              <w:rPr>
                <w:b/>
              </w:rPr>
              <w:t>Description</w:t>
            </w:r>
          </w:p>
        </w:tc>
      </w:tr>
      <w:tr w:rsidR="00B06A2D" w:rsidRPr="005B7AD3" w14:paraId="3E73FC69" w14:textId="77777777" w:rsidTr="005B7AD3">
        <w:trPr>
          <w:trHeight w:val="454"/>
        </w:trPr>
        <w:tc>
          <w:tcPr>
            <w:tcW w:w="1036" w:type="dxa"/>
            <w:tcBorders>
              <w:bottom w:val="nil"/>
            </w:tcBorders>
            <w:shd w:val="clear" w:color="auto" w:fill="auto"/>
            <w:vAlign w:val="center"/>
          </w:tcPr>
          <w:tbl>
            <w:tblPr>
              <w:tblW w:w="0" w:type="auto"/>
              <w:jc w:val="center"/>
              <w:tblBorders>
                <w:top w:val="dotted" w:sz="4" w:space="0" w:color="auto"/>
                <w:left w:val="dotted" w:sz="4" w:space="0" w:color="auto"/>
                <w:bottom w:val="dotted" w:sz="4" w:space="0" w:color="auto"/>
                <w:right w:val="dotted" w:sz="4" w:space="0" w:color="auto"/>
              </w:tblBorders>
              <w:shd w:val="clear" w:color="auto" w:fill="EAF1DD"/>
              <w:tblCellMar>
                <w:top w:w="28" w:type="dxa"/>
                <w:left w:w="28" w:type="dxa"/>
                <w:bottom w:w="28" w:type="dxa"/>
                <w:right w:w="28" w:type="dxa"/>
              </w:tblCellMar>
              <w:tblLook w:val="04A0" w:firstRow="1" w:lastRow="0" w:firstColumn="1" w:lastColumn="0" w:noHBand="0" w:noVBand="1"/>
            </w:tblPr>
            <w:tblGrid>
              <w:gridCol w:w="684"/>
            </w:tblGrid>
            <w:tr w:rsidR="00B06A2D" w:rsidRPr="005B7AD3" w14:paraId="010D48EE" w14:textId="77777777" w:rsidTr="00E7711E">
              <w:trPr>
                <w:jc w:val="center"/>
              </w:trPr>
              <w:tc>
                <w:tcPr>
                  <w:tcW w:w="684" w:type="dxa"/>
                  <w:shd w:val="clear" w:color="auto" w:fill="EAF1DD"/>
                </w:tcPr>
                <w:p w14:paraId="19CA4D89" w14:textId="77777777" w:rsidR="00B06A2D" w:rsidRPr="005B7AD3" w:rsidRDefault="00B06A2D" w:rsidP="00E7711E">
                  <w:pPr>
                    <w:spacing w:after="0"/>
                    <w:jc w:val="center"/>
                    <w:rPr>
                      <w:rFonts w:eastAsia="MS Mincho"/>
                      <w:sz w:val="30"/>
                      <w:szCs w:val="30"/>
                    </w:rPr>
                  </w:pPr>
                  <w:r w:rsidRPr="005B7AD3">
                    <w:rPr>
                      <w:rFonts w:eastAsia="MS Mincho"/>
                      <w:sz w:val="30"/>
                      <w:szCs w:val="30"/>
                    </w:rPr>
                    <w:sym w:font="Webdings" w:char="F069"/>
                  </w:r>
                </w:p>
              </w:tc>
            </w:tr>
          </w:tbl>
          <w:p w14:paraId="75B382DD" w14:textId="77777777" w:rsidR="00B06A2D" w:rsidRPr="005B7AD3" w:rsidRDefault="00B06A2D" w:rsidP="00E7711E">
            <w:pPr>
              <w:spacing w:after="0" w:line="240" w:lineRule="auto"/>
              <w:jc w:val="center"/>
              <w:rPr>
                <w:rFonts w:eastAsia="MS Mincho"/>
                <w:sz w:val="30"/>
                <w:szCs w:val="30"/>
              </w:rPr>
            </w:pPr>
          </w:p>
        </w:tc>
        <w:tc>
          <w:tcPr>
            <w:tcW w:w="8304" w:type="dxa"/>
            <w:tcBorders>
              <w:bottom w:val="nil"/>
            </w:tcBorders>
            <w:shd w:val="clear" w:color="auto" w:fill="auto"/>
            <w:vAlign w:val="center"/>
          </w:tcPr>
          <w:p w14:paraId="02B03F2B" w14:textId="77777777" w:rsidR="00B06A2D" w:rsidRPr="005B7AD3" w:rsidRDefault="00B06A2D" w:rsidP="00E7711E">
            <w:pPr>
              <w:spacing w:after="0" w:line="240" w:lineRule="auto"/>
            </w:pPr>
            <w:r w:rsidRPr="005B7AD3">
              <w:t xml:space="preserve">If necessary for the interpretation of the criterion, subtitles with explanations, examples </w:t>
            </w:r>
            <w:r w:rsidRPr="005B7AD3">
              <w:rPr>
                <w:bCs/>
                <w:iCs/>
              </w:rPr>
              <w:t>of calculations,</w:t>
            </w:r>
            <w:r w:rsidRPr="005B7AD3">
              <w:t xml:space="preserve"> </w:t>
            </w:r>
            <w:r w:rsidRPr="005B7AD3">
              <w:rPr>
                <w:bCs/>
                <w:iCs/>
              </w:rPr>
              <w:t>decisions from the Competent Body Forum, etc.</w:t>
            </w:r>
          </w:p>
        </w:tc>
      </w:tr>
      <w:tr w:rsidR="00B06A2D" w:rsidRPr="005B7AD3" w14:paraId="185DB14B" w14:textId="77777777" w:rsidTr="005B7A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6" w:type="dxa"/>
            <w:tcBorders>
              <w:top w:val="nil"/>
              <w:left w:val="single" w:sz="12" w:space="0" w:color="auto"/>
              <w:bottom w:val="nil"/>
              <w:right w:val="nil"/>
            </w:tcBorders>
            <w:shd w:val="clear" w:color="auto" w:fill="auto"/>
            <w:vAlign w:val="center"/>
          </w:tcPr>
          <w:tbl>
            <w:tblPr>
              <w:tblpPr w:leftFromText="180" w:rightFromText="180" w:vertAnchor="text" w:horzAnchor="margin" w:tblpXSpec="center" w:tblpY="-107"/>
              <w:tblOverlap w:val="never"/>
              <w:tblW w:w="0" w:type="auto"/>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669"/>
            </w:tblGrid>
            <w:tr w:rsidR="00B06A2D" w:rsidRPr="005B7AD3" w14:paraId="5DA7ED90" w14:textId="77777777" w:rsidTr="00E7711E">
              <w:trPr>
                <w:trHeight w:val="204"/>
              </w:trPr>
              <w:tc>
                <w:tcPr>
                  <w:tcW w:w="669" w:type="dxa"/>
                  <w:shd w:val="clear" w:color="auto" w:fill="CCECFF"/>
                </w:tcPr>
                <w:p w14:paraId="02A70CEF" w14:textId="77777777" w:rsidR="00B06A2D" w:rsidRPr="005B7AD3" w:rsidRDefault="00B06A2D" w:rsidP="00E7711E">
                  <w:pPr>
                    <w:spacing w:line="240" w:lineRule="auto"/>
                    <w:jc w:val="both"/>
                    <w:rPr>
                      <w:rFonts w:eastAsia="Times New Roman"/>
                      <w:b/>
                      <w:i/>
                      <w:color w:val="0070C0"/>
                    </w:rPr>
                  </w:pPr>
                </w:p>
              </w:tc>
            </w:tr>
          </w:tbl>
          <w:p w14:paraId="0E5184C2" w14:textId="77777777" w:rsidR="00B06A2D" w:rsidRPr="005B7AD3" w:rsidRDefault="00B06A2D" w:rsidP="00E7711E">
            <w:pPr>
              <w:spacing w:after="0" w:line="240" w:lineRule="auto"/>
              <w:jc w:val="center"/>
              <w:rPr>
                <w:rFonts w:eastAsia="Times New Roman"/>
                <w:b/>
                <w:sz w:val="18"/>
                <w:szCs w:val="18"/>
              </w:rPr>
            </w:pPr>
          </w:p>
        </w:tc>
        <w:tc>
          <w:tcPr>
            <w:tcW w:w="8304" w:type="dxa"/>
            <w:tcBorders>
              <w:top w:val="nil"/>
              <w:left w:val="nil"/>
              <w:bottom w:val="nil"/>
              <w:right w:val="single" w:sz="12" w:space="0" w:color="auto"/>
            </w:tcBorders>
            <w:shd w:val="clear" w:color="auto" w:fill="auto"/>
            <w:vAlign w:val="center"/>
          </w:tcPr>
          <w:p w14:paraId="685ECFFB" w14:textId="77777777" w:rsidR="00B06A2D" w:rsidRPr="005B7AD3" w:rsidRDefault="00B06A2D" w:rsidP="00E7711E">
            <w:pPr>
              <w:spacing w:after="0" w:line="240" w:lineRule="auto"/>
              <w:jc w:val="both"/>
              <w:rPr>
                <w:bCs/>
                <w:iCs/>
              </w:rPr>
            </w:pPr>
            <w:r w:rsidRPr="005B7AD3">
              <w:rPr>
                <w:bCs/>
                <w:iCs/>
              </w:rPr>
              <w:t>Boxes with definitions or additional explanations of technical terms that could complement the definitions already included in the article 2 of the Commission Decision (EU) 2018/1702.</w:t>
            </w:r>
          </w:p>
        </w:tc>
      </w:tr>
      <w:tr w:rsidR="00B06A2D" w:rsidRPr="005B7AD3" w14:paraId="27B2A163" w14:textId="77777777" w:rsidTr="005B7AD3">
        <w:trPr>
          <w:trHeight w:val="454"/>
        </w:trPr>
        <w:tc>
          <w:tcPr>
            <w:tcW w:w="1036" w:type="dxa"/>
            <w:shd w:val="clear" w:color="auto" w:fill="auto"/>
            <w:vAlign w:val="center"/>
          </w:tcPr>
          <w:p w14:paraId="5D674D4E" w14:textId="77777777" w:rsidR="00B06A2D" w:rsidRPr="005B7AD3" w:rsidRDefault="00B06A2D" w:rsidP="00E7711E">
            <w:pPr>
              <w:spacing w:after="0" w:line="240" w:lineRule="auto"/>
              <w:jc w:val="center"/>
            </w:pPr>
            <w:r w:rsidRPr="005B7AD3">
              <w:rPr>
                <w:noProof/>
              </w:rPr>
              <w:drawing>
                <wp:inline distT="0" distB="0" distL="0" distR="0" wp14:anchorId="21757EC4" wp14:editId="338CD994">
                  <wp:extent cx="259080" cy="231775"/>
                  <wp:effectExtent l="19050" t="0" r="7620" b="0"/>
                  <wp:docPr id="5" name="Picture 20"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2.gstatic.com/images?q=tbn:ANd9GcQpSpqhp2CidUtiOO7EUSIBbaqJv_WAMSnHzu7unHz0qqIGoN1G"/>
                          <pic:cNvPicPr>
                            <a:picLocks noChangeAspect="1" noChangeArrowheads="1"/>
                          </pic:cNvPicPr>
                        </pic:nvPicPr>
                        <pic:blipFill>
                          <a:blip r:embed="rId17" cstate="print"/>
                          <a:srcRect/>
                          <a:stretch>
                            <a:fillRect/>
                          </a:stretch>
                        </pic:blipFill>
                        <pic:spPr bwMode="auto">
                          <a:xfrm>
                            <a:off x="0" y="0"/>
                            <a:ext cx="259080" cy="231775"/>
                          </a:xfrm>
                          <a:prstGeom prst="rect">
                            <a:avLst/>
                          </a:prstGeom>
                          <a:noFill/>
                          <a:ln w="9525">
                            <a:noFill/>
                            <a:miter lim="800000"/>
                            <a:headEnd/>
                            <a:tailEnd/>
                          </a:ln>
                        </pic:spPr>
                      </pic:pic>
                    </a:graphicData>
                  </a:graphic>
                </wp:inline>
              </w:drawing>
            </w:r>
          </w:p>
        </w:tc>
        <w:tc>
          <w:tcPr>
            <w:tcW w:w="8304" w:type="dxa"/>
            <w:shd w:val="clear" w:color="auto" w:fill="auto"/>
            <w:vAlign w:val="center"/>
          </w:tcPr>
          <w:p w14:paraId="5F0D98FA" w14:textId="77777777" w:rsidR="00B06A2D" w:rsidRPr="005B7AD3" w:rsidRDefault="00B06A2D" w:rsidP="00E7711E">
            <w:pPr>
              <w:spacing w:after="0" w:line="240" w:lineRule="auto"/>
            </w:pPr>
            <w:r w:rsidRPr="005B7AD3">
              <w:t>Notable or important information.</w:t>
            </w:r>
          </w:p>
        </w:tc>
      </w:tr>
      <w:tr w:rsidR="005B7AD3" w:rsidRPr="005B7AD3" w14:paraId="671851D0" w14:textId="77777777" w:rsidTr="005B7AD3">
        <w:trPr>
          <w:trHeight w:val="454"/>
        </w:trPr>
        <w:tc>
          <w:tcPr>
            <w:tcW w:w="1036" w:type="dxa"/>
            <w:shd w:val="clear" w:color="auto" w:fill="auto"/>
            <w:vAlign w:val="center"/>
          </w:tcPr>
          <w:tbl>
            <w:tblPr>
              <w:tblW w:w="0" w:type="auto"/>
              <w:tblInd w:w="137" w:type="dxa"/>
              <w:tblLook w:val="04A0" w:firstRow="1" w:lastRow="0" w:firstColumn="1" w:lastColumn="0" w:noHBand="0" w:noVBand="1"/>
            </w:tblPr>
            <w:tblGrid>
              <w:gridCol w:w="709"/>
            </w:tblGrid>
            <w:tr w:rsidR="005B7AD3" w:rsidRPr="005B7AD3" w14:paraId="3D7EA206" w14:textId="77777777" w:rsidTr="00E7711E">
              <w:tc>
                <w:tcPr>
                  <w:tcW w:w="709" w:type="dxa"/>
                </w:tcPr>
                <w:p w14:paraId="6A0ADAF4" w14:textId="77777777" w:rsidR="005B7AD3" w:rsidRPr="005B7AD3" w:rsidRDefault="005B7AD3" w:rsidP="00E7711E">
                  <w:pPr>
                    <w:spacing w:after="0"/>
                    <w:jc w:val="center"/>
                    <w:rPr>
                      <w:noProof/>
                      <w:color w:val="CC0000"/>
                      <w:sz w:val="40"/>
                      <w:szCs w:val="40"/>
                      <w:lang w:eastAsia="de-DE"/>
                    </w:rPr>
                  </w:pPr>
                  <w:r w:rsidRPr="005B7AD3">
                    <w:rPr>
                      <w:noProof/>
                      <w:sz w:val="40"/>
                      <w:szCs w:val="40"/>
                      <w:lang w:eastAsia="de-DE"/>
                    </w:rPr>
                    <w:sym w:font="Webdings" w:char="F09D"/>
                  </w:r>
                </w:p>
              </w:tc>
            </w:tr>
          </w:tbl>
          <w:p w14:paraId="0AE62264" w14:textId="5838DA39" w:rsidR="005B7AD3" w:rsidRPr="005B7AD3" w:rsidRDefault="005B7AD3" w:rsidP="00E7711E">
            <w:pPr>
              <w:spacing w:after="0" w:line="240" w:lineRule="auto"/>
              <w:jc w:val="center"/>
              <w:rPr>
                <w:noProof/>
                <w:sz w:val="30"/>
                <w:szCs w:val="30"/>
                <w:lang w:eastAsia="de-DE"/>
              </w:rPr>
            </w:pPr>
          </w:p>
        </w:tc>
        <w:tc>
          <w:tcPr>
            <w:tcW w:w="8304" w:type="dxa"/>
            <w:shd w:val="clear" w:color="auto" w:fill="auto"/>
            <w:vAlign w:val="center"/>
          </w:tcPr>
          <w:p w14:paraId="39C21E7C" w14:textId="3E1AA2C9" w:rsidR="005B7AD3" w:rsidRPr="005B7AD3" w:rsidRDefault="005B7AD3" w:rsidP="00E7711E">
            <w:pPr>
              <w:spacing w:after="0" w:line="240" w:lineRule="auto"/>
            </w:pPr>
            <w:r w:rsidRPr="005B7AD3">
              <w:t>Documentation on how to fill in the verification form and information about documents to be handed in with the application.</w:t>
            </w:r>
          </w:p>
        </w:tc>
      </w:tr>
      <w:tr w:rsidR="005B7AD3" w:rsidRPr="005B7AD3" w14:paraId="6A228824" w14:textId="77777777" w:rsidTr="005B7AD3">
        <w:trPr>
          <w:trHeight w:val="454"/>
        </w:trPr>
        <w:tc>
          <w:tcPr>
            <w:tcW w:w="1036" w:type="dxa"/>
            <w:shd w:val="clear" w:color="auto" w:fill="auto"/>
            <w:vAlign w:val="center"/>
          </w:tcPr>
          <w:p w14:paraId="6FD863B8" w14:textId="1EE3D45C" w:rsidR="005B7AD3" w:rsidRPr="005B7AD3" w:rsidRDefault="005B7AD3" w:rsidP="00E7711E">
            <w:pPr>
              <w:spacing w:after="0" w:line="240" w:lineRule="auto"/>
              <w:jc w:val="center"/>
              <w:rPr>
                <w:noProof/>
                <w:color w:val="CC0000"/>
                <w:sz w:val="40"/>
                <w:szCs w:val="40"/>
                <w:lang w:eastAsia="de-DE"/>
              </w:rPr>
            </w:pPr>
            <w:r w:rsidRPr="005B7AD3">
              <w:rPr>
                <w:noProof/>
              </w:rPr>
              <w:drawing>
                <wp:inline distT="0" distB="0" distL="0" distR="0" wp14:anchorId="25569102" wp14:editId="0505CD6D">
                  <wp:extent cx="286385" cy="286385"/>
                  <wp:effectExtent l="19050" t="0" r="0" b="0"/>
                  <wp:docPr id="6" name="Picture 359" descr="https://encrypted-tbn1.gstatic.com/images?q=tbn:ANd9GcQLXZJ-zN4LYY1RST1n1Tf4AMkcAVIjiyZlw_WlCU2NgrztB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encrypted-tbn1.gstatic.com/images?q=tbn:ANd9GcQLXZJ-zN4LYY1RST1n1Tf4AMkcAVIjiyZlw_WlCU2NgrztBKc"/>
                          <pic:cNvPicPr>
                            <a:picLocks noChangeAspect="1" noChangeArrowheads="1"/>
                          </pic:cNvPicPr>
                        </pic:nvPicPr>
                        <pic:blipFill>
                          <a:blip r:embed="rId18" cstate="print"/>
                          <a:srcRect/>
                          <a:stretch>
                            <a:fillRect/>
                          </a:stretch>
                        </pic:blipFill>
                        <pic:spPr bwMode="auto">
                          <a:xfrm>
                            <a:off x="0" y="0"/>
                            <a:ext cx="286385" cy="286385"/>
                          </a:xfrm>
                          <a:prstGeom prst="rect">
                            <a:avLst/>
                          </a:prstGeom>
                          <a:noFill/>
                          <a:ln w="9525">
                            <a:noFill/>
                            <a:miter lim="800000"/>
                            <a:headEnd/>
                            <a:tailEnd/>
                          </a:ln>
                        </pic:spPr>
                      </pic:pic>
                    </a:graphicData>
                  </a:graphic>
                </wp:inline>
              </w:drawing>
            </w:r>
          </w:p>
        </w:tc>
        <w:tc>
          <w:tcPr>
            <w:tcW w:w="8304" w:type="dxa"/>
            <w:shd w:val="clear" w:color="auto" w:fill="auto"/>
            <w:vAlign w:val="center"/>
          </w:tcPr>
          <w:p w14:paraId="5B7672E4" w14:textId="703ACBAF" w:rsidR="005B7AD3" w:rsidRPr="005B7AD3" w:rsidRDefault="005B7AD3" w:rsidP="00E7711E">
            <w:pPr>
              <w:spacing w:after="0" w:line="240" w:lineRule="auto"/>
            </w:pPr>
            <w:r w:rsidRPr="005B7AD3">
              <w:t>Website links where further information can be found.</w:t>
            </w:r>
          </w:p>
        </w:tc>
      </w:tr>
    </w:tbl>
    <w:p w14:paraId="6E1D2719" w14:textId="77777777" w:rsidR="00EE05AD" w:rsidRPr="005B7AD3" w:rsidRDefault="00EE05AD" w:rsidP="00EE05AD">
      <w:pPr>
        <w:jc w:val="both"/>
      </w:pPr>
    </w:p>
    <w:p w14:paraId="6F71E75C" w14:textId="77777777" w:rsidR="00EE05AD" w:rsidRPr="005B7AD3" w:rsidRDefault="00EE05AD" w:rsidP="00EE05AD">
      <w:pPr>
        <w:jc w:val="both"/>
      </w:pPr>
      <w:r w:rsidRPr="005B7AD3">
        <w:t>The manual is structured as follows:</w:t>
      </w:r>
    </w:p>
    <w:p w14:paraId="7FC5A93B" w14:textId="28F0F651" w:rsidR="00EE05AD" w:rsidRPr="005B7AD3" w:rsidRDefault="00EE05AD" w:rsidP="005B7AD3">
      <w:pPr>
        <w:pStyle w:val="ListParagraph"/>
        <w:numPr>
          <w:ilvl w:val="0"/>
          <w:numId w:val="97"/>
        </w:numPr>
        <w:jc w:val="both"/>
      </w:pPr>
      <w:r w:rsidRPr="005B7AD3">
        <w:rPr>
          <w:b/>
        </w:rPr>
        <w:t xml:space="preserve">Part A: General Information </w:t>
      </w:r>
      <w:r w:rsidRPr="005B7AD3">
        <w:t xml:space="preserve">– Provides information about the EU Ecolabel, details of the application process, and answers to frequently asked questions about applying. </w:t>
      </w:r>
    </w:p>
    <w:p w14:paraId="5CFA4387" w14:textId="1A0435DA" w:rsidR="00EE05AD" w:rsidRDefault="00EE05AD" w:rsidP="005B7AD3">
      <w:pPr>
        <w:pStyle w:val="ListParagraph"/>
        <w:numPr>
          <w:ilvl w:val="0"/>
          <w:numId w:val="97"/>
        </w:numPr>
        <w:jc w:val="both"/>
      </w:pPr>
      <w:r w:rsidRPr="005B7AD3">
        <w:rPr>
          <w:b/>
        </w:rPr>
        <w:t>Part B: Product Assessment and Verification</w:t>
      </w:r>
      <w:r w:rsidRPr="005B7AD3">
        <w:t xml:space="preserve"> – Outlines the </w:t>
      </w:r>
      <w:r w:rsidR="00D453A4" w:rsidRPr="005B7AD3">
        <w:t>Criteri</w:t>
      </w:r>
      <w:r w:rsidRPr="005B7AD3">
        <w:t>a for a specific product group set out in the Commission Decision.</w:t>
      </w:r>
    </w:p>
    <w:p w14:paraId="3BC98AC8" w14:textId="77777777" w:rsidR="007C423C" w:rsidRPr="005B7AD3" w:rsidRDefault="007C423C" w:rsidP="007C423C">
      <w:r w:rsidRPr="005B7AD3">
        <w:t xml:space="preserve">The manual contains the following elements as </w:t>
      </w:r>
      <w:r w:rsidRPr="005B7AD3">
        <w:rPr>
          <w:b/>
        </w:rPr>
        <w:t>separate files</w:t>
      </w:r>
      <w:r w:rsidRPr="005B7AD3">
        <w:t>:</w:t>
      </w:r>
    </w:p>
    <w:p w14:paraId="530079EF" w14:textId="68D75EE3" w:rsidR="00EE05AD" w:rsidRPr="005B7AD3" w:rsidRDefault="00542B77" w:rsidP="00FE358F">
      <w:pPr>
        <w:pStyle w:val="ListParagraph"/>
        <w:numPr>
          <w:ilvl w:val="0"/>
          <w:numId w:val="98"/>
        </w:numPr>
      </w:pPr>
      <w:r>
        <w:rPr>
          <w:b/>
        </w:rPr>
        <w:t xml:space="preserve">Part C and D:  </w:t>
      </w:r>
      <w:r w:rsidR="00211E68" w:rsidRPr="005B7AD3">
        <w:rPr>
          <w:b/>
        </w:rPr>
        <w:t>Verification form</w:t>
      </w:r>
      <w:r>
        <w:rPr>
          <w:b/>
        </w:rPr>
        <w:t xml:space="preserve"> </w:t>
      </w:r>
      <w:r w:rsidR="007C423C" w:rsidRPr="005B7AD3">
        <w:t xml:space="preserve"> – This </w:t>
      </w:r>
      <w:r w:rsidR="00211E68" w:rsidRPr="005B7AD3">
        <w:t>verification form</w:t>
      </w:r>
      <w:r w:rsidR="007C423C" w:rsidRPr="005B7AD3">
        <w:t xml:space="preserve"> should be completed by the applicant. The </w:t>
      </w:r>
      <w:r w:rsidR="00211E68" w:rsidRPr="005B7AD3">
        <w:t>verification form</w:t>
      </w:r>
      <w:r w:rsidR="007C423C" w:rsidRPr="005B7AD3">
        <w:t xml:space="preserve"> includes general information </w:t>
      </w:r>
      <w:r w:rsidR="00FE358F">
        <w:t>from</w:t>
      </w:r>
      <w:r w:rsidR="00237371">
        <w:t xml:space="preserve"> </w:t>
      </w:r>
      <w:r w:rsidR="007C423C" w:rsidRPr="005B7AD3">
        <w:t xml:space="preserve">the product and the applicant </w:t>
      </w:r>
      <w:r w:rsidR="00211E68" w:rsidRPr="005B7AD3">
        <w:rPr>
          <w:b/>
        </w:rPr>
        <w:t xml:space="preserve">(application form) </w:t>
      </w:r>
      <w:r w:rsidR="007C423C" w:rsidRPr="005B7AD3">
        <w:t>and includes the</w:t>
      </w:r>
      <w:r w:rsidR="00211E68" w:rsidRPr="005B7AD3">
        <w:rPr>
          <w:b/>
        </w:rPr>
        <w:t xml:space="preserve"> d</w:t>
      </w:r>
      <w:r w:rsidR="00EE05AD" w:rsidRPr="005B7AD3">
        <w:rPr>
          <w:b/>
        </w:rPr>
        <w:t>eclarations</w:t>
      </w:r>
      <w:r w:rsidR="007C423C" w:rsidRPr="005B7AD3">
        <w:rPr>
          <w:b/>
        </w:rPr>
        <w:t xml:space="preserve"> </w:t>
      </w:r>
      <w:r w:rsidR="00FE358F">
        <w:rPr>
          <w:b/>
        </w:rPr>
        <w:t xml:space="preserve">from the applicant </w:t>
      </w:r>
      <w:r w:rsidR="007C423C" w:rsidRPr="005B7AD3">
        <w:t>for each requirement</w:t>
      </w:r>
      <w:r w:rsidR="00FE358F">
        <w:t xml:space="preserve"> .</w:t>
      </w:r>
      <w:r w:rsidR="00F90E8A">
        <w:t xml:space="preserve">In order to facilitate the application process, this verification for can be provided electronically to the competent body. </w:t>
      </w:r>
    </w:p>
    <w:p w14:paraId="461F7DAE" w14:textId="71D6280D" w:rsidR="00082326" w:rsidRDefault="00082326" w:rsidP="005B7AD3">
      <w:pPr>
        <w:pStyle w:val="ListParagraph"/>
        <w:numPr>
          <w:ilvl w:val="0"/>
          <w:numId w:val="98"/>
        </w:numPr>
      </w:pPr>
      <w:r w:rsidRPr="005B7AD3">
        <w:rPr>
          <w:b/>
        </w:rPr>
        <w:t>Annex I. Declarations from suppliers file.</w:t>
      </w:r>
      <w:r w:rsidRPr="005B7AD3">
        <w:t xml:space="preserve"> This document consist</w:t>
      </w:r>
      <w:r w:rsidR="0079347C">
        <w:t>s</w:t>
      </w:r>
      <w:r w:rsidRPr="005B7AD3">
        <w:t xml:space="preserve"> </w:t>
      </w:r>
      <w:r w:rsidR="0079347C" w:rsidRPr="005B7AD3">
        <w:t>o</w:t>
      </w:r>
      <w:r w:rsidR="0079347C">
        <w:t>f</w:t>
      </w:r>
      <w:r w:rsidR="0079347C" w:rsidRPr="005B7AD3">
        <w:t xml:space="preserve"> </w:t>
      </w:r>
      <w:r w:rsidRPr="005B7AD3">
        <w:t xml:space="preserve">the declarations needed </w:t>
      </w:r>
      <w:r w:rsidR="0079347C">
        <w:t>from</w:t>
      </w:r>
      <w:r w:rsidR="0079347C" w:rsidRPr="005B7AD3">
        <w:t xml:space="preserve"> </w:t>
      </w:r>
      <w:r w:rsidRPr="005B7AD3">
        <w:t xml:space="preserve">suppliers. The applicant shall gather all the declarations </w:t>
      </w:r>
      <w:r w:rsidR="0079347C">
        <w:t xml:space="preserve">from his suppliers </w:t>
      </w:r>
      <w:r w:rsidRPr="005B7AD3">
        <w:t xml:space="preserve">and provide </w:t>
      </w:r>
      <w:r w:rsidR="0079347C">
        <w:t>them</w:t>
      </w:r>
      <w:r w:rsidRPr="005B7AD3">
        <w:t xml:space="preserve"> to </w:t>
      </w:r>
      <w:r w:rsidR="0079347C">
        <w:t xml:space="preserve">the assessing </w:t>
      </w:r>
      <w:r w:rsidRPr="005B7AD3">
        <w:t xml:space="preserve">Competent </w:t>
      </w:r>
      <w:r w:rsidR="0079347C" w:rsidRPr="005B7AD3">
        <w:t>Bod</w:t>
      </w:r>
      <w:r w:rsidR="0079347C">
        <w:t xml:space="preserve">y </w:t>
      </w:r>
      <w:r w:rsidRPr="005B7AD3">
        <w:t xml:space="preserve">together with the verification form. These declarations can also be provided directly </w:t>
      </w:r>
      <w:r w:rsidR="00FE358F" w:rsidRPr="005B7AD3">
        <w:t>f</w:t>
      </w:r>
      <w:r w:rsidR="00FE358F">
        <w:t>ro</w:t>
      </w:r>
      <w:r w:rsidR="00FE358F" w:rsidRPr="005B7AD3">
        <w:t xml:space="preserve">m </w:t>
      </w:r>
      <w:r w:rsidR="0079347C">
        <w:t xml:space="preserve">the </w:t>
      </w:r>
      <w:r w:rsidRPr="005B7AD3">
        <w:t xml:space="preserve">supplier to </w:t>
      </w:r>
      <w:r w:rsidR="0079347C">
        <w:t xml:space="preserve">the </w:t>
      </w:r>
      <w:r w:rsidRPr="005B7AD3">
        <w:t>Competen</w:t>
      </w:r>
      <w:r w:rsidR="0079347C">
        <w:t>t</w:t>
      </w:r>
      <w:r w:rsidRPr="005B7AD3">
        <w:t xml:space="preserve"> </w:t>
      </w:r>
      <w:r w:rsidR="0079347C" w:rsidRPr="005B7AD3">
        <w:t>Bod</w:t>
      </w:r>
      <w:r w:rsidR="0079347C">
        <w:t>y</w:t>
      </w:r>
      <w:r w:rsidRPr="005B7AD3">
        <w:t>.</w:t>
      </w:r>
    </w:p>
    <w:p w14:paraId="719CD976" w14:textId="7B106EC1" w:rsidR="00542B77" w:rsidRPr="005B7AD3" w:rsidRDefault="00542B77" w:rsidP="005B7AD3">
      <w:pPr>
        <w:pStyle w:val="ListParagraph"/>
        <w:numPr>
          <w:ilvl w:val="0"/>
          <w:numId w:val="98"/>
        </w:numPr>
      </w:pPr>
      <w:r w:rsidRPr="00542B77">
        <w:rPr>
          <w:b/>
        </w:rPr>
        <w:t>Part E</w:t>
      </w:r>
      <w:r>
        <w:t>: Checklist</w:t>
      </w:r>
    </w:p>
    <w:p w14:paraId="6FF9381A" w14:textId="423A3314" w:rsidR="00EE05AD" w:rsidRPr="005B7AD3" w:rsidRDefault="00EE05AD" w:rsidP="00EE05AD">
      <w:pPr>
        <w:jc w:val="both"/>
        <w:rPr>
          <w:b/>
        </w:rPr>
      </w:pPr>
      <w:r w:rsidRPr="005B7AD3">
        <w:rPr>
          <w:noProof/>
        </w:rPr>
        <w:drawing>
          <wp:inline distT="0" distB="0" distL="0" distR="0" wp14:anchorId="01B6F7E9" wp14:editId="63514F9A">
            <wp:extent cx="257175" cy="228600"/>
            <wp:effectExtent l="0" t="0" r="9525" b="0"/>
            <wp:docPr id="21" name="Picture 21"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t xml:space="preserve"> </w:t>
      </w:r>
      <w:r w:rsidRPr="005B7AD3">
        <w:rPr>
          <w:b/>
          <w:sz w:val="24"/>
          <w:szCs w:val="24"/>
        </w:rPr>
        <w:t xml:space="preserve">Please read this manual all the way through before completing and submitting the </w:t>
      </w:r>
      <w:r w:rsidR="00211E68" w:rsidRPr="005B7AD3">
        <w:rPr>
          <w:b/>
          <w:sz w:val="24"/>
          <w:szCs w:val="24"/>
        </w:rPr>
        <w:t>verification form</w:t>
      </w:r>
      <w:r w:rsidRPr="005B7AD3">
        <w:rPr>
          <w:b/>
          <w:sz w:val="24"/>
          <w:szCs w:val="24"/>
        </w:rPr>
        <w:t xml:space="preserve"> or any other documentation.</w:t>
      </w:r>
      <w:r w:rsidRPr="005B7AD3">
        <w:rPr>
          <w:sz w:val="24"/>
          <w:szCs w:val="24"/>
        </w:rPr>
        <w:t xml:space="preserve"> </w:t>
      </w:r>
      <w:r w:rsidRPr="005B7AD3">
        <w:rPr>
          <w:b/>
          <w:sz w:val="24"/>
          <w:szCs w:val="24"/>
        </w:rPr>
        <w:t xml:space="preserve">EU Ecolabel </w:t>
      </w:r>
      <w:hyperlink r:id="rId20" w:history="1">
        <w:r w:rsidRPr="0079347C">
          <w:rPr>
            <w:rStyle w:val="Hyperlink"/>
            <w:rFonts w:cs="Arial"/>
            <w:b/>
            <w:sz w:val="24"/>
            <w:szCs w:val="24"/>
          </w:rPr>
          <w:t>Competent Bodies</w:t>
        </w:r>
      </w:hyperlink>
      <w:r w:rsidRPr="005B7AD3">
        <w:rPr>
          <w:b/>
          <w:sz w:val="24"/>
          <w:szCs w:val="24"/>
        </w:rPr>
        <w:t xml:space="preserve"> can help licence holders understand the EU Ecolabel </w:t>
      </w:r>
      <w:r w:rsidR="00D453A4" w:rsidRPr="005B7AD3">
        <w:rPr>
          <w:b/>
          <w:sz w:val="24"/>
          <w:szCs w:val="24"/>
        </w:rPr>
        <w:t>Criteri</w:t>
      </w:r>
      <w:r w:rsidRPr="005B7AD3">
        <w:rPr>
          <w:b/>
          <w:sz w:val="24"/>
          <w:szCs w:val="24"/>
        </w:rPr>
        <w:t>a and can provide guidance on how to assemble an application dossier.</w:t>
      </w:r>
    </w:p>
    <w:p w14:paraId="46EA36E7" w14:textId="77777777" w:rsidR="009D4C58" w:rsidRPr="005B7AD3" w:rsidRDefault="009D4C58">
      <w:bookmarkStart w:id="5" w:name="_Toc419287620"/>
      <w:bookmarkStart w:id="6" w:name="_Toc419283787"/>
      <w:bookmarkStart w:id="7" w:name="_Toc393803332"/>
      <w:r w:rsidRPr="005B7AD3">
        <w:rPr>
          <w:b/>
          <w:bCs/>
        </w:rPr>
        <w:lastRenderedPageBreak/>
        <w:br w:type="page"/>
      </w:r>
    </w:p>
    <w:p w14:paraId="573E372D" w14:textId="77777777" w:rsidR="001C067E" w:rsidRPr="005B7AD3" w:rsidRDefault="001C067E" w:rsidP="001C067E">
      <w:pPr>
        <w:spacing w:after="240" w:line="271" w:lineRule="auto"/>
        <w:outlineLvl w:val="0"/>
        <w:rPr>
          <w:bCs/>
          <w:spacing w:val="5"/>
          <w:sz w:val="40"/>
          <w:szCs w:val="40"/>
        </w:rPr>
      </w:pPr>
      <w:bookmarkStart w:id="8" w:name="_Toc532221831"/>
      <w:bookmarkStart w:id="9" w:name="_Toc53646331"/>
      <w:bookmarkEnd w:id="5"/>
      <w:bookmarkEnd w:id="6"/>
      <w:bookmarkEnd w:id="7"/>
      <w:r w:rsidRPr="005B7AD3">
        <w:rPr>
          <w:bCs/>
          <w:spacing w:val="5"/>
          <w:sz w:val="40"/>
          <w:szCs w:val="40"/>
        </w:rPr>
        <w:lastRenderedPageBreak/>
        <w:t>Introduction</w:t>
      </w:r>
      <w:bookmarkEnd w:id="8"/>
      <w:bookmarkEnd w:id="9"/>
    </w:p>
    <w:p w14:paraId="08D797FC" w14:textId="3BBDB857" w:rsidR="001C067E" w:rsidRPr="005B7AD3" w:rsidRDefault="001C067E" w:rsidP="001C067E">
      <w:r w:rsidRPr="005B7AD3">
        <w:t>This User Manual</w:t>
      </w:r>
      <w:r w:rsidRPr="005B7AD3">
        <w:rPr>
          <w:rStyle w:val="FootnoteReference"/>
        </w:rPr>
        <w:footnoteReference w:id="1"/>
      </w:r>
      <w:r w:rsidRPr="005B7AD3">
        <w:t xml:space="preserve"> is for guidance only and is designed to help you to apply for the EU Ecolabel for Electronic Displays. It includes an outline of all data, tests and documentation that are required to demonstrate compliance with the criteria.</w:t>
      </w:r>
    </w:p>
    <w:p w14:paraId="51EE61D5" w14:textId="6605873C" w:rsidR="001C067E" w:rsidRPr="005B7AD3" w:rsidRDefault="001C067E" w:rsidP="001C067E">
      <w:r w:rsidRPr="005B7AD3">
        <w:t>The basis for the manual is the Commission Decision (EU</w:t>
      </w:r>
      <w:r w:rsidRPr="00D124CF">
        <w:t xml:space="preserve">) </w:t>
      </w:r>
      <w:r w:rsidR="00D124CF" w:rsidRPr="00D124CF">
        <w:t>2020</w:t>
      </w:r>
      <w:r w:rsidRPr="00D124CF">
        <w:t>/</w:t>
      </w:r>
      <w:r w:rsidR="00D124CF" w:rsidRPr="00D124CF">
        <w:t>1804 of 27 November 2020</w:t>
      </w:r>
      <w:r w:rsidRPr="00D124CF">
        <w:t xml:space="preserve"> establishing</w:t>
      </w:r>
      <w:r w:rsidRPr="005B7AD3">
        <w:t xml:space="preserve"> the EU Ecolabel criteria for Electronic Displas. A copy of the criteria can be found at:</w:t>
      </w:r>
    </w:p>
    <w:p w14:paraId="412C0690" w14:textId="7112D6DD" w:rsidR="001C067E" w:rsidRPr="005B7AD3" w:rsidRDefault="006763A7" w:rsidP="001C067E">
      <w:pPr>
        <w:pStyle w:val="AufzhlungMaus"/>
        <w:rPr>
          <w:rFonts w:ascii="EC Square Sans Pro" w:hAnsi="EC Square Sans Pro"/>
        </w:rPr>
      </w:pPr>
      <w:hyperlink r:id="rId21" w:history="1">
        <w:r w:rsidR="001C067E" w:rsidRPr="005B7AD3">
          <w:rPr>
            <w:rStyle w:val="Hyperlink"/>
            <w:rFonts w:ascii="EC Square Sans Pro" w:hAnsi="EC Square Sans Pro"/>
          </w:rPr>
          <w:t>http://ec.europa.eu/environment/ecolabel/products-groups-and-criteria.html</w:t>
        </w:r>
      </w:hyperlink>
    </w:p>
    <w:p w14:paraId="5104A884" w14:textId="3481AAB2" w:rsidR="001C067E" w:rsidRPr="005B7AD3" w:rsidRDefault="001C067E" w:rsidP="001C067E">
      <w:r w:rsidRPr="005B7AD3">
        <w:t xml:space="preserve">This document is not aimed to duplicate the content of the criteria but is intended to support their interpretation, and only focused on helpful explanations and clarifications. Each criterion name appears as heading under Part B with a short summary of what documents are needed for the verification of the criterion. The exact criterion text does not appear in this user manual. Only additional information, clarifications and explanations are included. </w:t>
      </w:r>
    </w:p>
    <w:p w14:paraId="3AC1A080" w14:textId="49C1E626" w:rsidR="001C067E" w:rsidRPr="005B7AD3" w:rsidRDefault="001C067E" w:rsidP="00D124CF">
      <w:pPr>
        <w:pStyle w:val="AufzhlungAchtung"/>
      </w:pPr>
      <w:r w:rsidRPr="005B7AD3">
        <w:t xml:space="preserve">Please </w:t>
      </w:r>
      <w:r w:rsidRPr="00D124CF">
        <w:t xml:space="preserve">read the Commission Decision (EU) </w:t>
      </w:r>
      <w:r w:rsidR="00D124CF" w:rsidRPr="00D124CF">
        <w:rPr>
          <w:rFonts w:ascii="EC Square Sans Pro" w:hAnsi="EC Square Sans Pro"/>
        </w:rPr>
        <w:t xml:space="preserve">2020/1804 of 27 November 2020 </w:t>
      </w:r>
      <w:r w:rsidRPr="00D124CF">
        <w:t>establishing the</w:t>
      </w:r>
      <w:r w:rsidRPr="005B7AD3">
        <w:t xml:space="preserve"> EU Ecolabel criteria for </w:t>
      </w:r>
      <w:r w:rsidRPr="005B7AD3">
        <w:rPr>
          <w:lang w:val="en-GB"/>
        </w:rPr>
        <w:t>Electronic Displays</w:t>
      </w:r>
      <w:r w:rsidRPr="005B7AD3">
        <w:t xml:space="preserve"> and this manual all the way through before completing and submitting the </w:t>
      </w:r>
      <w:r w:rsidR="00211E68" w:rsidRPr="005B7AD3">
        <w:t>verification form</w:t>
      </w:r>
      <w:r w:rsidRPr="005B7AD3">
        <w:t xml:space="preserve"> or any other documentation.</w:t>
      </w:r>
    </w:p>
    <w:p w14:paraId="31373275" w14:textId="77777777" w:rsidR="001C067E" w:rsidRPr="005B7AD3" w:rsidRDefault="001C067E" w:rsidP="001C067E">
      <w:r w:rsidRPr="005B7AD3">
        <w:t>For general questions about the EU Ecolabel and the application process please check out following pages:</w:t>
      </w:r>
    </w:p>
    <w:p w14:paraId="2D9771D2" w14:textId="7AC9D118" w:rsidR="001C067E" w:rsidRPr="005B7AD3" w:rsidRDefault="006763A7" w:rsidP="001C067E">
      <w:pPr>
        <w:pStyle w:val="AufzhlungMaus"/>
        <w:rPr>
          <w:rFonts w:ascii="EC Square Sans Pro" w:hAnsi="EC Square Sans Pro"/>
        </w:rPr>
      </w:pPr>
      <w:hyperlink r:id="rId22" w:history="1">
        <w:r w:rsidR="001C067E" w:rsidRPr="005B7AD3">
          <w:rPr>
            <w:rStyle w:val="Hyperlink"/>
            <w:rFonts w:ascii="EC Square Sans Pro" w:hAnsi="EC Square Sans Pro"/>
          </w:rPr>
          <w:t>http://ec.europa.eu/environment/ecolabel/faq.html</w:t>
        </w:r>
      </w:hyperlink>
    </w:p>
    <w:p w14:paraId="25F64B6D" w14:textId="2B678CD1" w:rsidR="001C067E" w:rsidRPr="005B7AD3" w:rsidRDefault="006763A7" w:rsidP="001C067E">
      <w:pPr>
        <w:pStyle w:val="AufzhlungMaus"/>
        <w:numPr>
          <w:ilvl w:val="0"/>
          <w:numId w:val="0"/>
        </w:numPr>
        <w:ind w:left="567"/>
        <w:rPr>
          <w:rFonts w:ascii="EC Square Sans Pro" w:hAnsi="EC Square Sans Pro"/>
        </w:rPr>
      </w:pPr>
      <w:hyperlink r:id="rId23" w:history="1">
        <w:r w:rsidR="001C067E" w:rsidRPr="005B7AD3">
          <w:rPr>
            <w:rStyle w:val="Hyperlink"/>
            <w:rFonts w:ascii="EC Square Sans Pro" w:hAnsi="EC Square Sans Pro"/>
          </w:rPr>
          <w:t>http://ec.europa.eu/environment/ecolabel/how-to-apply-for-eu-ecolabel.html</w:t>
        </w:r>
      </w:hyperlink>
    </w:p>
    <w:p w14:paraId="495EF5A2" w14:textId="77777777" w:rsidR="001C067E" w:rsidRPr="005B7AD3" w:rsidRDefault="001C067E" w:rsidP="000D7AB3"/>
    <w:p w14:paraId="721A484B" w14:textId="7612C6BB" w:rsidR="00854879" w:rsidRPr="005B7AD3" w:rsidRDefault="00854879" w:rsidP="009D4C58">
      <w:pPr>
        <w:pStyle w:val="Heading1"/>
        <w:rPr>
          <w:rFonts w:ascii="EC Square Sans Pro" w:hAnsi="EC Square Sans Pro"/>
        </w:rPr>
      </w:pPr>
      <w:bookmarkStart w:id="10" w:name="_Toc53646332"/>
      <w:r w:rsidRPr="005B7AD3">
        <w:rPr>
          <w:rFonts w:ascii="EC Square Sans Pro" w:hAnsi="EC Square Sans Pro"/>
        </w:rPr>
        <w:t>General Information</w:t>
      </w:r>
      <w:bookmarkEnd w:id="10"/>
    </w:p>
    <w:p w14:paraId="74F2F13D" w14:textId="5F7934A3" w:rsidR="00854879" w:rsidRPr="005B7AD3" w:rsidRDefault="00854879" w:rsidP="00854879">
      <w:r w:rsidRPr="005B7AD3">
        <w:t>Part A  “General information” is a horizontal document for all EU Ecolabel products</w:t>
      </w:r>
      <w:r w:rsidR="00EC2A62">
        <w:t xml:space="preserve"> explaining the different steps of</w:t>
      </w:r>
      <w:r w:rsidR="006922B0">
        <w:t xml:space="preserve"> the application process in deta</w:t>
      </w:r>
      <w:r w:rsidR="00EC2A62">
        <w:t>il</w:t>
      </w:r>
      <w:r w:rsidRPr="005B7AD3">
        <w:t xml:space="preserve">. It has been translated in each Member State language and can be found at: </w:t>
      </w:r>
    </w:p>
    <w:p w14:paraId="6A17477F" w14:textId="77777777" w:rsidR="00854879" w:rsidRPr="005B7AD3" w:rsidRDefault="00854879" w:rsidP="00854879">
      <w:r w:rsidRPr="005B7AD3">
        <w:t>https://ec.europa.eu/environment/ecolabel/documents.html</w:t>
      </w:r>
      <w:r w:rsidRPr="005B7AD3" w:rsidDel="00854879">
        <w:t xml:space="preserve"> </w:t>
      </w:r>
    </w:p>
    <w:p w14:paraId="727E83DE" w14:textId="19E0C9B9" w:rsidR="005B7AD3" w:rsidRDefault="005B7AD3" w:rsidP="00854879">
      <w:r>
        <w:br w:type="page"/>
      </w:r>
    </w:p>
    <w:p w14:paraId="5DECF3A0" w14:textId="32A4A9FE" w:rsidR="006D2210" w:rsidRPr="005B7AD3" w:rsidRDefault="00137417" w:rsidP="009D4C58">
      <w:pPr>
        <w:pStyle w:val="Heading1"/>
        <w:rPr>
          <w:rFonts w:ascii="EC Square Sans Pro" w:hAnsi="EC Square Sans Pro"/>
        </w:rPr>
      </w:pPr>
      <w:bookmarkStart w:id="11" w:name="_Toc53646333"/>
      <w:r w:rsidRPr="005B7AD3">
        <w:rPr>
          <w:rFonts w:ascii="EC Square Sans Pro" w:hAnsi="EC Square Sans Pro"/>
        </w:rPr>
        <w:lastRenderedPageBreak/>
        <w:t xml:space="preserve">Product </w:t>
      </w:r>
      <w:r w:rsidR="007660AE" w:rsidRPr="005B7AD3">
        <w:rPr>
          <w:rFonts w:ascii="EC Square Sans Pro" w:hAnsi="EC Square Sans Pro"/>
        </w:rPr>
        <w:t>Assessment and V</w:t>
      </w:r>
      <w:r w:rsidRPr="005B7AD3">
        <w:rPr>
          <w:rFonts w:ascii="EC Square Sans Pro" w:hAnsi="EC Square Sans Pro"/>
        </w:rPr>
        <w:t>erification</w:t>
      </w:r>
      <w:bookmarkEnd w:id="11"/>
    </w:p>
    <w:p w14:paraId="664B36D6" w14:textId="77777777" w:rsidR="007A0968" w:rsidRPr="005B7AD3" w:rsidRDefault="007A0968" w:rsidP="007C423C">
      <w:pPr>
        <w:pStyle w:val="Heading2"/>
        <w:rPr>
          <w:rFonts w:ascii="EC Square Sans Pro" w:hAnsi="EC Square Sans Pro"/>
        </w:rPr>
      </w:pPr>
      <w:bookmarkStart w:id="12" w:name="_Toc53646334"/>
      <w:r w:rsidRPr="005B7AD3">
        <w:rPr>
          <w:rFonts w:ascii="EC Square Sans Pro" w:hAnsi="EC Square Sans Pro"/>
        </w:rPr>
        <w:t xml:space="preserve">Product Group </w:t>
      </w:r>
      <w:r w:rsidR="00D453A4" w:rsidRPr="005B7AD3">
        <w:rPr>
          <w:rFonts w:ascii="EC Square Sans Pro" w:hAnsi="EC Square Sans Pro"/>
        </w:rPr>
        <w:t>Criteri</w:t>
      </w:r>
      <w:r w:rsidRPr="005B7AD3">
        <w:rPr>
          <w:rFonts w:ascii="EC Square Sans Pro" w:hAnsi="EC Square Sans Pro"/>
        </w:rPr>
        <w:t>a</w:t>
      </w:r>
      <w:bookmarkEnd w:id="12"/>
    </w:p>
    <w:p w14:paraId="1B2F45EE" w14:textId="0C9B1180" w:rsidR="007A0968" w:rsidRPr="005B7AD3" w:rsidRDefault="00D453A4" w:rsidP="007C423C">
      <w:pPr>
        <w:spacing w:before="120" w:after="120"/>
      </w:pPr>
      <w:r w:rsidRPr="005B7AD3">
        <w:rPr>
          <w:rFonts w:eastAsia="Times New Roman"/>
          <w:noProof/>
          <w:color w:val="000000" w:themeColor="text1"/>
        </w:rPr>
        <w:t>Criteri</w:t>
      </w:r>
      <w:r w:rsidR="007A0968" w:rsidRPr="005B7AD3">
        <w:rPr>
          <w:rFonts w:eastAsia="Times New Roman"/>
          <w:noProof/>
          <w:color w:val="000000" w:themeColor="text1"/>
        </w:rPr>
        <w:t>a for awarding the EU Ecolabel to ‘</w:t>
      </w:r>
      <w:r w:rsidR="007A0968" w:rsidRPr="005B7AD3">
        <w:t xml:space="preserve">electronic displays’ are listed in </w:t>
      </w:r>
      <w:r w:rsidR="007A0968" w:rsidRPr="005B7AD3">
        <w:fldChar w:fldCharType="begin"/>
      </w:r>
      <w:r w:rsidR="007A0968" w:rsidRPr="005B7AD3">
        <w:instrText xml:space="preserve"> REF _Ref389211114 \h </w:instrText>
      </w:r>
      <w:r w:rsidR="007C423C" w:rsidRPr="005B7AD3">
        <w:instrText xml:space="preserve"> \* MERGEFORMAT </w:instrText>
      </w:r>
      <w:r w:rsidR="007A0968" w:rsidRPr="005B7AD3">
        <w:fldChar w:fldCharType="separate"/>
      </w:r>
      <w:r w:rsidR="005B7AD3" w:rsidRPr="005B7AD3">
        <w:t xml:space="preserve">Table </w:t>
      </w:r>
      <w:r w:rsidR="005B7AD3">
        <w:rPr>
          <w:noProof/>
        </w:rPr>
        <w:t>1</w:t>
      </w:r>
      <w:r w:rsidR="007A0968" w:rsidRPr="005B7AD3">
        <w:fldChar w:fldCharType="end"/>
      </w:r>
      <w:r w:rsidR="007A0968" w:rsidRPr="005B7AD3">
        <w:t xml:space="preserve">. </w:t>
      </w:r>
    </w:p>
    <w:p w14:paraId="68ED1CB8" w14:textId="77777777" w:rsidR="007C423C" w:rsidRPr="005B7AD3" w:rsidRDefault="007C423C" w:rsidP="007C423C">
      <w:pPr>
        <w:spacing w:before="120" w:after="120"/>
      </w:pPr>
    </w:p>
    <w:p w14:paraId="7F9A887C" w14:textId="6F544E85" w:rsidR="007A0968" w:rsidRPr="005B7AD3" w:rsidRDefault="007A0968" w:rsidP="007A0968">
      <w:pPr>
        <w:pStyle w:val="Tableheader"/>
      </w:pPr>
      <w:bookmarkStart w:id="13" w:name="_Ref389211114"/>
      <w:r w:rsidRPr="005B7AD3">
        <w:t xml:space="preserve">Table </w:t>
      </w:r>
      <w:r w:rsidRPr="005B7AD3">
        <w:fldChar w:fldCharType="begin"/>
      </w:r>
      <w:r w:rsidRPr="005B7AD3">
        <w:instrText xml:space="preserve"> SEQ Table \* ARABIC </w:instrText>
      </w:r>
      <w:r w:rsidRPr="005B7AD3">
        <w:fldChar w:fldCharType="separate"/>
      </w:r>
      <w:r w:rsidR="005B7AD3">
        <w:t>1</w:t>
      </w:r>
      <w:r w:rsidRPr="005B7AD3">
        <w:fldChar w:fldCharType="end"/>
      </w:r>
      <w:bookmarkEnd w:id="13"/>
      <w:r w:rsidRPr="005B7AD3">
        <w:t xml:space="preserve">: EU Ecolabel </w:t>
      </w:r>
      <w:r w:rsidR="00D453A4" w:rsidRPr="005B7AD3">
        <w:t>Criteri</w:t>
      </w:r>
      <w:r w:rsidRPr="005B7AD3">
        <w:t>a for electronic displays</w:t>
      </w:r>
    </w:p>
    <w:tbl>
      <w:tblPr>
        <w:tblW w:w="0" w:type="auto"/>
        <w:tblBorders>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3943"/>
        <w:gridCol w:w="5313"/>
      </w:tblGrid>
      <w:tr w:rsidR="007A0968" w:rsidRPr="005B7AD3" w14:paraId="0F569B4E" w14:textId="77777777" w:rsidTr="00D453A4">
        <w:trPr>
          <w:trHeight w:val="432"/>
          <w:tblHeader/>
        </w:trPr>
        <w:tc>
          <w:tcPr>
            <w:tcW w:w="394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14:paraId="6672F2C2" w14:textId="77777777" w:rsidR="007A0968" w:rsidRPr="005B7AD3" w:rsidRDefault="00D453A4" w:rsidP="00D453A4">
            <w:pPr>
              <w:spacing w:before="120" w:after="120" w:line="240" w:lineRule="auto"/>
              <w:rPr>
                <w:rFonts w:eastAsia="MS Mincho"/>
                <w:bCs/>
                <w:color w:val="FFFFFF" w:themeColor="background1"/>
                <w:spacing w:val="20"/>
                <w:sz w:val="18"/>
                <w:szCs w:val="18"/>
                <w:lang w:val="en-US"/>
              </w:rPr>
            </w:pPr>
            <w:r w:rsidRPr="005B7AD3">
              <w:rPr>
                <w:rFonts w:eastAsia="MS Mincho"/>
                <w:bCs/>
                <w:color w:val="FFFFFF" w:themeColor="background1"/>
                <w:spacing w:val="20"/>
                <w:sz w:val="18"/>
                <w:szCs w:val="18"/>
                <w:lang w:val="en-US"/>
              </w:rPr>
              <w:t>Criteri</w:t>
            </w:r>
            <w:r w:rsidR="007A0968" w:rsidRPr="005B7AD3">
              <w:rPr>
                <w:rFonts w:eastAsia="MS Mincho"/>
                <w:bCs/>
                <w:color w:val="FFFFFF" w:themeColor="background1"/>
                <w:spacing w:val="20"/>
                <w:sz w:val="18"/>
                <w:szCs w:val="18"/>
                <w:lang w:val="en-US"/>
              </w:rPr>
              <w:t>a</w:t>
            </w:r>
          </w:p>
        </w:tc>
        <w:tc>
          <w:tcPr>
            <w:tcW w:w="531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14:paraId="62D7E41A" w14:textId="77777777" w:rsidR="007A0968" w:rsidRPr="005B7AD3" w:rsidRDefault="007A0968" w:rsidP="00D453A4">
            <w:pPr>
              <w:spacing w:before="120" w:after="120" w:line="240" w:lineRule="auto"/>
              <w:rPr>
                <w:rFonts w:eastAsia="MS Mincho"/>
                <w:bCs/>
                <w:color w:val="FFFFFF" w:themeColor="background1"/>
                <w:spacing w:val="20"/>
                <w:sz w:val="18"/>
                <w:szCs w:val="18"/>
                <w:lang w:val="en-US"/>
              </w:rPr>
            </w:pPr>
            <w:r w:rsidRPr="005B7AD3">
              <w:rPr>
                <w:rFonts w:eastAsia="MS Mincho"/>
                <w:bCs/>
                <w:color w:val="FFFFFF" w:themeColor="background1"/>
                <w:spacing w:val="20"/>
                <w:sz w:val="18"/>
                <w:szCs w:val="18"/>
                <w:lang w:val="en-US"/>
              </w:rPr>
              <w:t>Sub-</w:t>
            </w:r>
            <w:r w:rsidR="00D453A4" w:rsidRPr="005B7AD3">
              <w:rPr>
                <w:rFonts w:eastAsia="MS Mincho"/>
                <w:bCs/>
                <w:color w:val="FFFFFF" w:themeColor="background1"/>
                <w:spacing w:val="20"/>
                <w:sz w:val="18"/>
                <w:szCs w:val="18"/>
                <w:lang w:val="en-US"/>
              </w:rPr>
              <w:t>Criteri</w:t>
            </w:r>
            <w:r w:rsidRPr="005B7AD3">
              <w:rPr>
                <w:rFonts w:eastAsia="MS Mincho"/>
                <w:bCs/>
                <w:color w:val="FFFFFF" w:themeColor="background1"/>
                <w:spacing w:val="20"/>
                <w:sz w:val="18"/>
                <w:szCs w:val="18"/>
                <w:lang w:val="en-US"/>
              </w:rPr>
              <w:t>a</w:t>
            </w:r>
          </w:p>
        </w:tc>
      </w:tr>
      <w:tr w:rsidR="007A0968" w:rsidRPr="005B7AD3" w14:paraId="0C07E2BB" w14:textId="77777777" w:rsidTr="00D453A4">
        <w:trPr>
          <w:trHeight w:val="264"/>
        </w:trPr>
        <w:tc>
          <w:tcPr>
            <w:tcW w:w="39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BB5B" w14:textId="04DC5FE3" w:rsidR="007A0968" w:rsidRPr="005B7AD3" w:rsidRDefault="003B7EEF" w:rsidP="007C423C">
            <w:pPr>
              <w:rPr>
                <w:sz w:val="22"/>
              </w:rPr>
            </w:pPr>
            <w:r w:rsidRPr="005B7AD3">
              <w:rPr>
                <w:rFonts w:cs="Times New Roman"/>
                <w:sz w:val="22"/>
              </w:rPr>
              <w:t xml:space="preserve">1 - </w:t>
            </w:r>
            <w:r w:rsidR="007A0968" w:rsidRPr="005B7AD3">
              <w:rPr>
                <w:rFonts w:cs="Times New Roman"/>
                <w:sz w:val="22"/>
              </w:rPr>
              <w:t>Energy Consumption</w:t>
            </w:r>
          </w:p>
          <w:p w14:paraId="3370587E" w14:textId="77777777" w:rsidR="007A0968" w:rsidRPr="005B7AD3" w:rsidRDefault="007A0968" w:rsidP="007C423C">
            <w:pPr>
              <w:rPr>
                <w:sz w:val="22"/>
              </w:rPr>
            </w:pPr>
          </w:p>
        </w:tc>
        <w:tc>
          <w:tcPr>
            <w:tcW w:w="5313" w:type="dxa"/>
            <w:tcBorders>
              <w:top w:val="single" w:sz="4" w:space="0" w:color="auto"/>
              <w:left w:val="single" w:sz="4" w:space="0" w:color="auto"/>
              <w:bottom w:val="single" w:sz="4" w:space="0" w:color="auto"/>
              <w:right w:val="single" w:sz="4" w:space="0" w:color="auto"/>
            </w:tcBorders>
            <w:shd w:val="clear" w:color="auto" w:fill="FFFFFF" w:themeFill="background1"/>
          </w:tcPr>
          <w:p w14:paraId="77FFA9B8" w14:textId="0CAE21CA" w:rsidR="001E2B6E" w:rsidRPr="005B7AD3" w:rsidRDefault="001E2B6E" w:rsidP="007C423C">
            <w:pPr>
              <w:rPr>
                <w:sz w:val="22"/>
              </w:rPr>
            </w:pPr>
            <w:r w:rsidRPr="005B7AD3">
              <w:rPr>
                <w:rFonts w:cs="Times New Roman"/>
                <w:sz w:val="22"/>
              </w:rPr>
              <w:t>1</w:t>
            </w:r>
            <w:r w:rsidR="00854879" w:rsidRPr="005B7AD3">
              <w:rPr>
                <w:rFonts w:cs="Times New Roman"/>
                <w:sz w:val="22"/>
              </w:rPr>
              <w:t>.1.</w:t>
            </w:r>
            <w:r w:rsidRPr="005B7AD3">
              <w:rPr>
                <w:rFonts w:cs="Times New Roman"/>
                <w:sz w:val="22"/>
              </w:rPr>
              <w:t xml:space="preserve"> – Energy savings</w:t>
            </w:r>
          </w:p>
          <w:p w14:paraId="261EF0C8" w14:textId="4B63783D" w:rsidR="007A0968" w:rsidRPr="005B7AD3" w:rsidRDefault="001E2B6E" w:rsidP="007C423C">
            <w:pPr>
              <w:rPr>
                <w:sz w:val="22"/>
              </w:rPr>
            </w:pPr>
            <w:r w:rsidRPr="005B7AD3">
              <w:rPr>
                <w:rFonts w:cs="Times New Roman"/>
                <w:sz w:val="22"/>
              </w:rPr>
              <w:t>1</w:t>
            </w:r>
            <w:r w:rsidR="00854879" w:rsidRPr="005B7AD3">
              <w:rPr>
                <w:rFonts w:cs="Times New Roman"/>
                <w:sz w:val="22"/>
              </w:rPr>
              <w:t>.2.</w:t>
            </w:r>
            <w:r w:rsidRPr="005B7AD3">
              <w:rPr>
                <w:rFonts w:cs="Times New Roman"/>
                <w:sz w:val="22"/>
              </w:rPr>
              <w:t xml:space="preserve"> – Power management</w:t>
            </w:r>
          </w:p>
        </w:tc>
      </w:tr>
      <w:tr w:rsidR="007A0968" w:rsidRPr="005B7AD3" w14:paraId="6A8EB83F" w14:textId="77777777" w:rsidTr="00D453A4">
        <w:trPr>
          <w:trHeight w:val="264"/>
        </w:trPr>
        <w:tc>
          <w:tcPr>
            <w:tcW w:w="39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CAA5" w14:textId="56EAB829" w:rsidR="007A0968" w:rsidRPr="005B7AD3" w:rsidRDefault="00337131" w:rsidP="007C423C">
            <w:pPr>
              <w:rPr>
                <w:sz w:val="22"/>
              </w:rPr>
            </w:pPr>
            <w:r w:rsidRPr="005B7AD3">
              <w:rPr>
                <w:rFonts w:cs="Times New Roman"/>
                <w:sz w:val="22"/>
              </w:rPr>
              <w:t xml:space="preserve">2 - </w:t>
            </w:r>
            <w:r w:rsidR="00854879" w:rsidRPr="005B7AD3">
              <w:rPr>
                <w:rFonts w:cs="Times New Roman"/>
                <w:sz w:val="22"/>
              </w:rPr>
              <w:t>Restricted substance</w:t>
            </w:r>
            <w:r w:rsidRPr="005B7AD3">
              <w:rPr>
                <w:rFonts w:cs="Times New Roman"/>
                <w:sz w:val="22"/>
              </w:rPr>
              <w:t>s</w:t>
            </w:r>
          </w:p>
        </w:tc>
        <w:tc>
          <w:tcPr>
            <w:tcW w:w="5313" w:type="dxa"/>
            <w:tcBorders>
              <w:top w:val="single" w:sz="4" w:space="0" w:color="auto"/>
              <w:left w:val="single" w:sz="4" w:space="0" w:color="auto"/>
              <w:bottom w:val="single" w:sz="4" w:space="0" w:color="auto"/>
              <w:right w:val="single" w:sz="4" w:space="0" w:color="auto"/>
            </w:tcBorders>
            <w:shd w:val="clear" w:color="auto" w:fill="FFFFFF" w:themeFill="background1"/>
          </w:tcPr>
          <w:p w14:paraId="099012B5" w14:textId="29211DF6" w:rsidR="00854879" w:rsidRPr="005B7AD3" w:rsidRDefault="003B7EEF" w:rsidP="007C423C">
            <w:pPr>
              <w:rPr>
                <w:rFonts w:cs="Times New Roman"/>
                <w:sz w:val="22"/>
              </w:rPr>
            </w:pPr>
            <w:r w:rsidRPr="005B7AD3">
              <w:rPr>
                <w:rFonts w:cs="Times New Roman"/>
                <w:sz w:val="22"/>
              </w:rPr>
              <w:t>2</w:t>
            </w:r>
            <w:r w:rsidR="00854879" w:rsidRPr="005B7AD3">
              <w:rPr>
                <w:rFonts w:cs="Times New Roman"/>
                <w:sz w:val="22"/>
              </w:rPr>
              <w:t>. 1. Excluded or limited substances</w:t>
            </w:r>
          </w:p>
          <w:p w14:paraId="28DABCEE" w14:textId="0F37BDEF" w:rsidR="00854879" w:rsidRPr="005B7AD3" w:rsidRDefault="00854879" w:rsidP="007C423C">
            <w:pPr>
              <w:rPr>
                <w:sz w:val="22"/>
              </w:rPr>
            </w:pPr>
            <w:r w:rsidRPr="005B7AD3">
              <w:rPr>
                <w:rFonts w:cs="Times New Roman"/>
                <w:sz w:val="22"/>
              </w:rPr>
              <w:t>2.2. Activities to reduce supply chain fluorinated greenhouse gas (GHG) emissions</w:t>
            </w:r>
          </w:p>
        </w:tc>
      </w:tr>
      <w:tr w:rsidR="007A0968" w:rsidRPr="005B7AD3" w14:paraId="2679E405" w14:textId="77777777" w:rsidTr="00D453A4">
        <w:trPr>
          <w:trHeight w:val="264"/>
        </w:trPr>
        <w:tc>
          <w:tcPr>
            <w:tcW w:w="3943" w:type="dxa"/>
            <w:tcBorders>
              <w:top w:val="single" w:sz="4" w:space="0" w:color="auto"/>
              <w:left w:val="single" w:sz="4" w:space="0" w:color="auto"/>
              <w:bottom w:val="single" w:sz="4" w:space="0" w:color="auto"/>
              <w:right w:val="single" w:sz="4" w:space="0" w:color="auto"/>
            </w:tcBorders>
            <w:shd w:val="clear" w:color="auto" w:fill="FFFFFF" w:themeFill="background1"/>
          </w:tcPr>
          <w:p w14:paraId="003F352A" w14:textId="2A688A29" w:rsidR="007A0968" w:rsidRPr="005B7AD3" w:rsidRDefault="003B7EEF" w:rsidP="007C423C">
            <w:pPr>
              <w:rPr>
                <w:sz w:val="22"/>
              </w:rPr>
            </w:pPr>
            <w:r w:rsidRPr="005B7AD3">
              <w:rPr>
                <w:rFonts w:cs="Times New Roman"/>
                <w:sz w:val="22"/>
              </w:rPr>
              <w:t xml:space="preserve">3 </w:t>
            </w:r>
            <w:r w:rsidR="00337131" w:rsidRPr="005B7AD3">
              <w:rPr>
                <w:rFonts w:cs="Times New Roman"/>
                <w:sz w:val="22"/>
              </w:rPr>
              <w:t>–</w:t>
            </w:r>
            <w:r w:rsidRPr="005B7AD3">
              <w:rPr>
                <w:rFonts w:cs="Times New Roman"/>
                <w:sz w:val="22"/>
              </w:rPr>
              <w:t xml:space="preserve"> </w:t>
            </w:r>
            <w:r w:rsidR="00854879" w:rsidRPr="005B7AD3">
              <w:rPr>
                <w:rFonts w:cs="Times New Roman"/>
                <w:sz w:val="22"/>
              </w:rPr>
              <w:t>Reparability</w:t>
            </w:r>
            <w:r w:rsidR="00854879" w:rsidRPr="005B7AD3">
              <w:rPr>
                <w:sz w:val="22"/>
              </w:rPr>
              <w:t xml:space="preserve"> and commercial guarateee</w:t>
            </w:r>
          </w:p>
        </w:tc>
        <w:tc>
          <w:tcPr>
            <w:tcW w:w="5313" w:type="dxa"/>
            <w:tcBorders>
              <w:top w:val="single" w:sz="4" w:space="0" w:color="auto"/>
              <w:left w:val="single" w:sz="4" w:space="0" w:color="auto"/>
              <w:bottom w:val="single" w:sz="4" w:space="0" w:color="auto"/>
              <w:right w:val="single" w:sz="4" w:space="0" w:color="auto"/>
            </w:tcBorders>
            <w:shd w:val="clear" w:color="auto" w:fill="FFFFFF" w:themeFill="background1"/>
          </w:tcPr>
          <w:p w14:paraId="13E72B6E" w14:textId="75FB4E93" w:rsidR="007A0968" w:rsidRPr="005B7AD3" w:rsidRDefault="007A0968" w:rsidP="007C423C">
            <w:pPr>
              <w:rPr>
                <w:sz w:val="22"/>
              </w:rPr>
            </w:pPr>
          </w:p>
        </w:tc>
      </w:tr>
      <w:tr w:rsidR="007A0968" w:rsidRPr="005B7AD3" w14:paraId="7AC1DFC2" w14:textId="77777777" w:rsidTr="00D453A4">
        <w:trPr>
          <w:trHeight w:val="264"/>
        </w:trPr>
        <w:tc>
          <w:tcPr>
            <w:tcW w:w="3943" w:type="dxa"/>
            <w:tcBorders>
              <w:top w:val="single" w:sz="4" w:space="0" w:color="auto"/>
              <w:left w:val="single" w:sz="4" w:space="0" w:color="auto"/>
              <w:bottom w:val="single" w:sz="4" w:space="0" w:color="auto"/>
              <w:right w:val="single" w:sz="4" w:space="0" w:color="auto"/>
            </w:tcBorders>
            <w:shd w:val="clear" w:color="auto" w:fill="FFFFFF" w:themeFill="background1"/>
          </w:tcPr>
          <w:p w14:paraId="2D2D597C" w14:textId="39C67171" w:rsidR="007A0968" w:rsidRPr="005B7AD3" w:rsidRDefault="003B7EEF" w:rsidP="007C423C">
            <w:pPr>
              <w:rPr>
                <w:sz w:val="22"/>
              </w:rPr>
            </w:pPr>
            <w:r w:rsidRPr="005B7AD3">
              <w:rPr>
                <w:rFonts w:cs="Times New Roman"/>
                <w:sz w:val="22"/>
              </w:rPr>
              <w:t>4 -</w:t>
            </w:r>
            <w:r w:rsidR="00854879" w:rsidRPr="005B7AD3">
              <w:rPr>
                <w:rFonts w:cs="Times New Roman"/>
                <w:sz w:val="22"/>
              </w:rPr>
              <w:t>End-of-life</w:t>
            </w:r>
            <w:r w:rsidR="00854879" w:rsidRPr="005B7AD3">
              <w:rPr>
                <w:sz w:val="22"/>
              </w:rPr>
              <w:t xml:space="preserve"> management</w:t>
            </w:r>
          </w:p>
        </w:tc>
        <w:tc>
          <w:tcPr>
            <w:tcW w:w="5313"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A28B" w14:textId="546C0497" w:rsidR="007A0968" w:rsidRPr="005B7AD3" w:rsidRDefault="001E2B6E" w:rsidP="007C423C">
            <w:pPr>
              <w:rPr>
                <w:sz w:val="22"/>
              </w:rPr>
            </w:pPr>
            <w:r w:rsidRPr="005B7AD3">
              <w:rPr>
                <w:rFonts w:cs="Times New Roman"/>
                <w:sz w:val="22"/>
              </w:rPr>
              <w:t>4</w:t>
            </w:r>
            <w:r w:rsidR="00854879" w:rsidRPr="005B7AD3">
              <w:rPr>
                <w:rFonts w:cs="Times New Roman"/>
                <w:sz w:val="22"/>
              </w:rPr>
              <w:t xml:space="preserve">.1. </w:t>
            </w:r>
            <w:r w:rsidRPr="005B7AD3">
              <w:rPr>
                <w:rFonts w:cs="Times New Roman"/>
                <w:sz w:val="22"/>
              </w:rPr>
              <w:t xml:space="preserve"> </w:t>
            </w:r>
            <w:r w:rsidR="007A0968" w:rsidRPr="005B7AD3">
              <w:rPr>
                <w:rFonts w:cs="Times New Roman"/>
                <w:sz w:val="22"/>
              </w:rPr>
              <w:t xml:space="preserve">Material selection and </w:t>
            </w:r>
            <w:r w:rsidR="00854879" w:rsidRPr="005B7AD3">
              <w:rPr>
                <w:rFonts w:cs="Times New Roman"/>
                <w:sz w:val="22"/>
              </w:rPr>
              <w:t>information to improve recyclability</w:t>
            </w:r>
            <w:r w:rsidR="007A0968" w:rsidRPr="005B7AD3">
              <w:rPr>
                <w:sz w:val="22"/>
              </w:rPr>
              <w:tab/>
            </w:r>
          </w:p>
          <w:p w14:paraId="753E86AF" w14:textId="4EF4F941" w:rsidR="007A0968" w:rsidRPr="005B7AD3" w:rsidRDefault="001E2B6E" w:rsidP="007C423C">
            <w:pPr>
              <w:rPr>
                <w:sz w:val="22"/>
              </w:rPr>
            </w:pPr>
            <w:r w:rsidRPr="005B7AD3">
              <w:rPr>
                <w:rFonts w:cs="Times New Roman"/>
                <w:sz w:val="22"/>
              </w:rPr>
              <w:t>4</w:t>
            </w:r>
            <w:r w:rsidR="00854879" w:rsidRPr="005B7AD3">
              <w:rPr>
                <w:rFonts w:cs="Times New Roman"/>
                <w:sz w:val="22"/>
              </w:rPr>
              <w:t>.2.</w:t>
            </w:r>
            <w:r w:rsidRPr="005B7AD3">
              <w:rPr>
                <w:rFonts w:cs="Times New Roman"/>
                <w:sz w:val="22"/>
              </w:rPr>
              <w:t xml:space="preserve"> </w:t>
            </w:r>
            <w:r w:rsidR="007A0968" w:rsidRPr="005B7AD3">
              <w:rPr>
                <w:rFonts w:cs="Times New Roman"/>
                <w:sz w:val="22"/>
              </w:rPr>
              <w:t>Design for dismantling and recycling</w:t>
            </w:r>
          </w:p>
        </w:tc>
      </w:tr>
      <w:tr w:rsidR="007A0968" w:rsidRPr="005B7AD3" w14:paraId="282C6F57" w14:textId="77777777" w:rsidTr="00D453A4">
        <w:trPr>
          <w:trHeight w:val="264"/>
        </w:trPr>
        <w:tc>
          <w:tcPr>
            <w:tcW w:w="39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B1FCCD" w14:textId="5D3BCED0" w:rsidR="007A0968" w:rsidRPr="005B7AD3" w:rsidRDefault="003B7EEF" w:rsidP="007C423C">
            <w:pPr>
              <w:rPr>
                <w:sz w:val="22"/>
              </w:rPr>
            </w:pPr>
            <w:r w:rsidRPr="005B7AD3">
              <w:rPr>
                <w:rFonts w:cs="Times New Roman"/>
                <w:sz w:val="22"/>
              </w:rPr>
              <w:t xml:space="preserve">5 - </w:t>
            </w:r>
            <w:r w:rsidR="007A0968" w:rsidRPr="005B7AD3">
              <w:rPr>
                <w:rFonts w:cs="Times New Roman"/>
                <w:sz w:val="22"/>
              </w:rPr>
              <w:t>Corporate social responsibility</w:t>
            </w:r>
          </w:p>
          <w:p w14:paraId="193C30E6" w14:textId="77777777" w:rsidR="007A0968" w:rsidRPr="005B7AD3" w:rsidRDefault="007A0968" w:rsidP="007C423C">
            <w:pPr>
              <w:rPr>
                <w:sz w:val="22"/>
              </w:rPr>
            </w:pPr>
          </w:p>
        </w:tc>
        <w:tc>
          <w:tcPr>
            <w:tcW w:w="5313" w:type="dxa"/>
            <w:tcBorders>
              <w:top w:val="single" w:sz="4" w:space="0" w:color="auto"/>
              <w:left w:val="single" w:sz="4" w:space="0" w:color="auto"/>
              <w:bottom w:val="single" w:sz="4" w:space="0" w:color="auto"/>
              <w:right w:val="single" w:sz="4" w:space="0" w:color="auto"/>
            </w:tcBorders>
            <w:shd w:val="clear" w:color="auto" w:fill="FFFFFF" w:themeFill="background1"/>
          </w:tcPr>
          <w:p w14:paraId="2B7D6ED9" w14:textId="6ACAB10E" w:rsidR="007A0968" w:rsidRPr="005B7AD3" w:rsidRDefault="001E2B6E" w:rsidP="007C423C">
            <w:pPr>
              <w:rPr>
                <w:sz w:val="22"/>
              </w:rPr>
            </w:pPr>
            <w:r w:rsidRPr="005B7AD3">
              <w:rPr>
                <w:rFonts w:cs="Times New Roman"/>
                <w:sz w:val="22"/>
              </w:rPr>
              <w:t>5</w:t>
            </w:r>
            <w:r w:rsidR="00854879" w:rsidRPr="005B7AD3">
              <w:rPr>
                <w:rFonts w:cs="Times New Roman"/>
                <w:sz w:val="22"/>
              </w:rPr>
              <w:t>.1.</w:t>
            </w:r>
            <w:r w:rsidRPr="005B7AD3">
              <w:rPr>
                <w:rFonts w:cs="Times New Roman"/>
                <w:sz w:val="22"/>
              </w:rPr>
              <w:t xml:space="preserve"> </w:t>
            </w:r>
            <w:r w:rsidR="007A0968" w:rsidRPr="005B7AD3">
              <w:rPr>
                <w:rFonts w:cs="Times New Roman"/>
                <w:sz w:val="22"/>
              </w:rPr>
              <w:t>Labour conditions during manufactur</w:t>
            </w:r>
            <w:r w:rsidR="00854879" w:rsidRPr="005B7AD3">
              <w:rPr>
                <w:rFonts w:cs="Times New Roman"/>
                <w:sz w:val="22"/>
              </w:rPr>
              <w:t>e</w:t>
            </w:r>
          </w:p>
          <w:p w14:paraId="0A52DE72" w14:textId="0BE5253D" w:rsidR="00854879" w:rsidRPr="005B7AD3" w:rsidRDefault="00854879" w:rsidP="007C423C">
            <w:pPr>
              <w:rPr>
                <w:sz w:val="22"/>
              </w:rPr>
            </w:pPr>
            <w:r w:rsidRPr="005B7AD3">
              <w:rPr>
                <w:rFonts w:cs="Times New Roman"/>
                <w:sz w:val="22"/>
              </w:rPr>
              <w:t>5.2. - Sourcing of 'conflict-free minerals</w:t>
            </w:r>
            <w:r w:rsidRPr="005B7AD3">
              <w:rPr>
                <w:sz w:val="22"/>
              </w:rPr>
              <w:t>’</w:t>
            </w:r>
          </w:p>
        </w:tc>
      </w:tr>
      <w:tr w:rsidR="007A0968" w:rsidRPr="005B7AD3" w14:paraId="090AB9F3" w14:textId="77777777" w:rsidTr="00D453A4">
        <w:trPr>
          <w:trHeight w:val="264"/>
        </w:trPr>
        <w:tc>
          <w:tcPr>
            <w:tcW w:w="39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7D9F34" w14:textId="7AC5D2AA" w:rsidR="007A0968" w:rsidRPr="005B7AD3" w:rsidRDefault="00854879" w:rsidP="007C423C">
            <w:pPr>
              <w:rPr>
                <w:sz w:val="22"/>
              </w:rPr>
            </w:pPr>
            <w:r w:rsidRPr="005B7AD3">
              <w:rPr>
                <w:rFonts w:cs="Times New Roman"/>
                <w:sz w:val="22"/>
              </w:rPr>
              <w:t>6</w:t>
            </w:r>
            <w:r w:rsidR="003B7EEF" w:rsidRPr="005B7AD3">
              <w:rPr>
                <w:rFonts w:cs="Times New Roman"/>
                <w:sz w:val="22"/>
              </w:rPr>
              <w:t xml:space="preserve"> - </w:t>
            </w:r>
            <w:r w:rsidR="007A0968" w:rsidRPr="005B7AD3">
              <w:rPr>
                <w:rFonts w:cs="Times New Roman"/>
                <w:sz w:val="22"/>
              </w:rPr>
              <w:t>Information</w:t>
            </w:r>
            <w:r w:rsidR="00337131" w:rsidRPr="005B7AD3">
              <w:rPr>
                <w:rFonts w:cs="Times New Roman"/>
                <w:sz w:val="22"/>
              </w:rPr>
              <w:t xml:space="preserve"> </w:t>
            </w:r>
            <w:r w:rsidRPr="005B7AD3">
              <w:rPr>
                <w:sz w:val="22"/>
              </w:rPr>
              <w:t>criteria</w:t>
            </w:r>
            <w:r w:rsidR="00337131" w:rsidRPr="005B7AD3">
              <w:rPr>
                <w:sz w:val="22"/>
              </w:rPr>
              <w:t xml:space="preserve"> </w:t>
            </w:r>
            <w:r w:rsidR="007A0968" w:rsidRPr="005B7AD3">
              <w:rPr>
                <w:sz w:val="22"/>
              </w:rPr>
              <w:tab/>
            </w:r>
          </w:p>
        </w:tc>
        <w:tc>
          <w:tcPr>
            <w:tcW w:w="5313" w:type="dxa"/>
            <w:tcBorders>
              <w:top w:val="single" w:sz="4" w:space="0" w:color="auto"/>
              <w:left w:val="single" w:sz="4" w:space="0" w:color="auto"/>
              <w:bottom w:val="single" w:sz="4" w:space="0" w:color="auto"/>
              <w:right w:val="single" w:sz="4" w:space="0" w:color="auto"/>
            </w:tcBorders>
            <w:shd w:val="clear" w:color="auto" w:fill="FFFFFF" w:themeFill="background1"/>
          </w:tcPr>
          <w:p w14:paraId="25515F57" w14:textId="78FACB33" w:rsidR="007A0968" w:rsidRPr="005B7AD3" w:rsidRDefault="00854879" w:rsidP="007C423C">
            <w:pPr>
              <w:rPr>
                <w:sz w:val="22"/>
              </w:rPr>
            </w:pPr>
            <w:r w:rsidRPr="005B7AD3">
              <w:rPr>
                <w:rFonts w:cs="Times New Roman"/>
                <w:sz w:val="22"/>
              </w:rPr>
              <w:t>6.1.</w:t>
            </w:r>
            <w:r w:rsidR="001E2B6E" w:rsidRPr="005B7AD3">
              <w:rPr>
                <w:rFonts w:cs="Times New Roman"/>
                <w:sz w:val="22"/>
              </w:rPr>
              <w:t xml:space="preserve"> </w:t>
            </w:r>
            <w:r w:rsidR="007A0968" w:rsidRPr="005B7AD3">
              <w:rPr>
                <w:rFonts w:cs="Times New Roman"/>
                <w:sz w:val="22"/>
              </w:rPr>
              <w:t>User in</w:t>
            </w:r>
            <w:r w:rsidRPr="005B7AD3">
              <w:rPr>
                <w:rFonts w:cs="Times New Roman"/>
                <w:sz w:val="22"/>
              </w:rPr>
              <w:t>formation</w:t>
            </w:r>
          </w:p>
          <w:p w14:paraId="3DC35117" w14:textId="724F9EFB" w:rsidR="007A0968" w:rsidRPr="005B7AD3" w:rsidRDefault="00854879" w:rsidP="007C423C">
            <w:pPr>
              <w:rPr>
                <w:sz w:val="22"/>
              </w:rPr>
            </w:pPr>
            <w:r w:rsidRPr="005B7AD3">
              <w:rPr>
                <w:rFonts w:cs="Times New Roman"/>
                <w:sz w:val="22"/>
              </w:rPr>
              <w:t>6.2. Information appearing on the Ecolabel</w:t>
            </w:r>
            <w:bookmarkStart w:id="14" w:name="DQPStarAt1DQPStarAt3E7E6569AB3C47D29F38D"/>
            <w:bookmarkEnd w:id="14"/>
          </w:p>
        </w:tc>
      </w:tr>
    </w:tbl>
    <w:p w14:paraId="7B8C438A" w14:textId="2A40A1B7" w:rsidR="00BD735E" w:rsidRPr="005B7AD3" w:rsidRDefault="00BD735E" w:rsidP="007A0968">
      <w:pPr>
        <w:spacing w:after="0" w:line="240" w:lineRule="auto"/>
      </w:pPr>
    </w:p>
    <w:p w14:paraId="61A3824A" w14:textId="409B2DA8" w:rsidR="007C423C" w:rsidRDefault="007C423C" w:rsidP="007C423C">
      <w:pPr>
        <w:rPr>
          <w:b/>
          <w:sz w:val="28"/>
        </w:rPr>
      </w:pPr>
      <w:bookmarkStart w:id="15" w:name="_Toc532221833"/>
    </w:p>
    <w:p w14:paraId="4711762F" w14:textId="4EBCE3A0" w:rsidR="001C067E" w:rsidRPr="005B7AD3" w:rsidRDefault="001C067E" w:rsidP="009C7325">
      <w:pPr>
        <w:pStyle w:val="ListParagraph"/>
        <w:numPr>
          <w:ilvl w:val="0"/>
          <w:numId w:val="90"/>
        </w:numPr>
        <w:rPr>
          <w:b/>
          <w:sz w:val="28"/>
        </w:rPr>
      </w:pPr>
      <w:r w:rsidRPr="005B7AD3">
        <w:rPr>
          <w:b/>
          <w:sz w:val="28"/>
        </w:rPr>
        <w:t>Step-by-step walkthrough through the criteria</w:t>
      </w:r>
      <w:bookmarkEnd w:id="15"/>
    </w:p>
    <w:p w14:paraId="03EFB8A7" w14:textId="77777777" w:rsidR="001C067E" w:rsidRPr="005B7AD3" w:rsidRDefault="001C067E" w:rsidP="001C067E">
      <w:pPr>
        <w:rPr>
          <w:lang w:val="en-US"/>
        </w:rPr>
      </w:pPr>
      <w:r w:rsidRPr="005B7AD3">
        <w:rPr>
          <w:lang w:val="en-US"/>
        </w:rPr>
        <w:t>It is recommended that you start checking internally, if the candidate products can fulfill the criteria. Before you start:</w:t>
      </w:r>
    </w:p>
    <w:p w14:paraId="1E8B8E66" w14:textId="77777777" w:rsidR="001C067E" w:rsidRPr="005B7AD3" w:rsidRDefault="001C067E" w:rsidP="001C067E">
      <w:pPr>
        <w:pStyle w:val="AufzhlungPunkt"/>
        <w:rPr>
          <w:rFonts w:ascii="EC Square Sans Pro" w:hAnsi="EC Square Sans Pro"/>
        </w:rPr>
      </w:pPr>
      <w:r w:rsidRPr="005B7AD3">
        <w:rPr>
          <w:rFonts w:ascii="EC Square Sans Pro" w:hAnsi="EC Square Sans Pro"/>
        </w:rPr>
        <w:t xml:space="preserve">Make sure the candidate product fulfils all applicable legal requirements of the country </w:t>
      </w:r>
      <w:r w:rsidRPr="005B7AD3">
        <w:rPr>
          <w:rFonts w:ascii="EC Square Sans Pro" w:hAnsi="EC Square Sans Pro"/>
        </w:rPr>
        <w:lastRenderedPageBreak/>
        <w:t xml:space="preserve">or countries in which the product is intended to be placed on the market. </w:t>
      </w:r>
    </w:p>
    <w:p w14:paraId="6AE2AD94" w14:textId="36DE86FE" w:rsidR="001C067E" w:rsidRPr="005B7AD3" w:rsidRDefault="001C067E" w:rsidP="00FE358F">
      <w:pPr>
        <w:pStyle w:val="AufzhlungPunkt"/>
        <w:rPr>
          <w:rFonts w:ascii="EC Square Sans Pro" w:hAnsi="EC Square Sans Pro"/>
        </w:rPr>
      </w:pPr>
      <w:r w:rsidRPr="005B7AD3">
        <w:rPr>
          <w:rFonts w:ascii="EC Square Sans Pro" w:hAnsi="EC Square Sans Pro"/>
        </w:rPr>
        <w:t xml:space="preserve">Download the </w:t>
      </w:r>
      <w:r w:rsidR="00211E68" w:rsidRPr="005B7AD3">
        <w:rPr>
          <w:rFonts w:ascii="EC Square Sans Pro" w:hAnsi="EC Square Sans Pro"/>
        </w:rPr>
        <w:t>verification form</w:t>
      </w:r>
      <w:r w:rsidRPr="005B7AD3">
        <w:rPr>
          <w:rFonts w:ascii="EC Square Sans Pro" w:hAnsi="EC Square Sans Pro"/>
        </w:rPr>
        <w:t>.</w:t>
      </w:r>
      <w:r w:rsidR="00FE358F">
        <w:rPr>
          <w:rFonts w:ascii="EC Square Sans Pro" w:hAnsi="EC Square Sans Pro"/>
          <w:lang w:val="en-GB"/>
        </w:rPr>
        <w:t xml:space="preserve"> Availabel at: </w:t>
      </w:r>
      <w:r w:rsidR="00FE358F" w:rsidRPr="00FE358F">
        <w:rPr>
          <w:rFonts w:ascii="EC Square Sans Pro" w:hAnsi="EC Square Sans Pro"/>
        </w:rPr>
        <w:t>https://ec.europa.eu/environment/ecolabel/products-groups-and-criteria.html</w:t>
      </w:r>
    </w:p>
    <w:p w14:paraId="71B83047" w14:textId="77777777" w:rsidR="007C423C" w:rsidRPr="005B7AD3" w:rsidRDefault="007C423C" w:rsidP="007C423C">
      <w:pPr>
        <w:rPr>
          <w:b/>
          <w:sz w:val="24"/>
        </w:rPr>
      </w:pPr>
    </w:p>
    <w:p w14:paraId="1529EE65" w14:textId="373BFEE9" w:rsidR="001C067E" w:rsidRPr="005B7AD3" w:rsidRDefault="00211E68" w:rsidP="007C423C">
      <w:pPr>
        <w:rPr>
          <w:b/>
          <w:sz w:val="24"/>
        </w:rPr>
      </w:pPr>
      <w:r w:rsidRPr="005B7AD3">
        <w:rPr>
          <w:b/>
          <w:sz w:val="24"/>
        </w:rPr>
        <w:t>Verification form</w:t>
      </w:r>
    </w:p>
    <w:p w14:paraId="3DD44B11" w14:textId="2F9C50FC" w:rsidR="007C423C" w:rsidRPr="005B7AD3" w:rsidRDefault="001C067E" w:rsidP="00E7711E">
      <w:pPr>
        <w:pStyle w:val="AufzhlungAchtung"/>
        <w:rPr>
          <w:rFonts w:ascii="EC Square Sans Pro" w:hAnsi="EC Square Sans Pro"/>
        </w:rPr>
      </w:pPr>
      <w:r w:rsidRPr="005B7AD3">
        <w:rPr>
          <w:rFonts w:ascii="EC Square Sans Pro" w:hAnsi="EC Square Sans Pro"/>
        </w:rPr>
        <w:t xml:space="preserve">In the </w:t>
      </w:r>
      <w:r w:rsidR="00211E68" w:rsidRPr="005B7AD3">
        <w:rPr>
          <w:rFonts w:ascii="EC Square Sans Pro" w:hAnsi="EC Square Sans Pro"/>
        </w:rPr>
        <w:t>verification form</w:t>
      </w:r>
      <w:r w:rsidRPr="005B7AD3">
        <w:rPr>
          <w:rFonts w:ascii="EC Square Sans Pro" w:hAnsi="EC Square Sans Pro"/>
        </w:rPr>
        <w:t xml:space="preserve"> you have to fill in the </w:t>
      </w:r>
      <w:r w:rsidR="005B7AD3">
        <w:rPr>
          <w:rFonts w:ascii="EC Square Sans Pro" w:hAnsi="EC Square Sans Pro"/>
          <w:lang w:val="en-GB"/>
        </w:rPr>
        <w:t>grey</w:t>
      </w:r>
      <w:r w:rsidRPr="005B7AD3">
        <w:rPr>
          <w:rFonts w:ascii="EC Square Sans Pro" w:hAnsi="EC Square Sans Pro"/>
        </w:rPr>
        <w:t xml:space="preserve"> fields. </w:t>
      </w:r>
    </w:p>
    <w:p w14:paraId="75D02792" w14:textId="7233E855" w:rsidR="007C423C" w:rsidRPr="005B7AD3" w:rsidRDefault="001C067E" w:rsidP="00E7711E">
      <w:pPr>
        <w:pStyle w:val="AufzhlungAchtung"/>
        <w:rPr>
          <w:rFonts w:ascii="EC Square Sans Pro" w:hAnsi="EC Square Sans Pro"/>
        </w:rPr>
      </w:pPr>
      <w:r w:rsidRPr="005B7AD3">
        <w:rPr>
          <w:rFonts w:ascii="EC Square Sans Pro" w:hAnsi="EC Square Sans Pro"/>
        </w:rPr>
        <w:t xml:space="preserve">Please fill in the </w:t>
      </w:r>
      <w:r w:rsidR="005B7AD3">
        <w:rPr>
          <w:rFonts w:ascii="EC Square Sans Pro" w:hAnsi="EC Square Sans Pro"/>
          <w:lang w:val="en-GB"/>
        </w:rPr>
        <w:t>grey</w:t>
      </w:r>
      <w:r w:rsidRPr="005B7AD3">
        <w:rPr>
          <w:rFonts w:ascii="EC Square Sans Pro" w:hAnsi="EC Square Sans Pro"/>
        </w:rPr>
        <w:t xml:space="preserve"> fields in the sheet </w:t>
      </w:r>
      <w:r w:rsidR="00FE358F">
        <w:rPr>
          <w:rFonts w:ascii="EC Square Sans Pro" w:hAnsi="EC Square Sans Pro"/>
          <w:lang w:val="en-GB"/>
        </w:rPr>
        <w:t>”application form”</w:t>
      </w:r>
      <w:r w:rsidR="007C423C" w:rsidRPr="005B7AD3">
        <w:rPr>
          <w:rFonts w:ascii="EC Square Sans Pro" w:hAnsi="EC Square Sans Pro"/>
        </w:rPr>
        <w:t>.</w:t>
      </w:r>
    </w:p>
    <w:p w14:paraId="4A8DA6A8" w14:textId="77777777" w:rsidR="001C067E" w:rsidRPr="005B7AD3" w:rsidRDefault="001C067E" w:rsidP="001C067E">
      <w:pPr>
        <w:pStyle w:val="AufzhlungDokument"/>
        <w:rPr>
          <w:rFonts w:ascii="EC Square Sans Pro" w:hAnsi="EC Square Sans Pro"/>
        </w:rPr>
      </w:pPr>
      <w:r w:rsidRPr="005B7AD3">
        <w:rPr>
          <w:rFonts w:ascii="EC Square Sans Pro" w:hAnsi="EC Square Sans Pro"/>
        </w:rPr>
        <w:t xml:space="preserve">Provide relevant evidence on the status of your company and if applicable EMAS or ISO 14001 certificates. This is related to the application fees. </w:t>
      </w:r>
    </w:p>
    <w:p w14:paraId="188D76CB" w14:textId="77777777" w:rsidR="007C423C" w:rsidRPr="005B7AD3" w:rsidRDefault="007C423C" w:rsidP="007C423C">
      <w:pPr>
        <w:rPr>
          <w:b/>
          <w:sz w:val="28"/>
        </w:rPr>
      </w:pPr>
      <w:bookmarkStart w:id="16" w:name="_Toc296012432"/>
      <w:bookmarkStart w:id="17" w:name="_Toc299360458"/>
      <w:bookmarkStart w:id="18" w:name="_Toc299365380"/>
      <w:bookmarkStart w:id="19" w:name="_Toc532221834"/>
    </w:p>
    <w:p w14:paraId="373F46C9" w14:textId="1E3D3407" w:rsidR="001C067E" w:rsidRPr="005B7AD3" w:rsidRDefault="001C067E" w:rsidP="009C7325">
      <w:pPr>
        <w:pStyle w:val="ListParagraph"/>
        <w:numPr>
          <w:ilvl w:val="0"/>
          <w:numId w:val="90"/>
        </w:numPr>
        <w:rPr>
          <w:b/>
          <w:sz w:val="28"/>
        </w:rPr>
      </w:pPr>
      <w:r w:rsidRPr="005B7AD3">
        <w:rPr>
          <w:b/>
          <w:sz w:val="28"/>
        </w:rPr>
        <w:t>For which products can applications be made?</w:t>
      </w:r>
      <w:bookmarkEnd w:id="16"/>
      <w:bookmarkEnd w:id="17"/>
      <w:bookmarkEnd w:id="18"/>
      <w:bookmarkEnd w:id="19"/>
    </w:p>
    <w:p w14:paraId="744FF727" w14:textId="28C7E935" w:rsidR="001C067E" w:rsidRPr="005B7AD3" w:rsidRDefault="001C067E" w:rsidP="001C067E">
      <w:pPr>
        <w:pStyle w:val="AufzhlungPunkt"/>
        <w:rPr>
          <w:rFonts w:ascii="EC Square Sans Pro" w:hAnsi="EC Square Sans Pro"/>
        </w:rPr>
      </w:pPr>
      <w:r w:rsidRPr="005B7AD3">
        <w:rPr>
          <w:rFonts w:ascii="EC Square Sans Pro" w:hAnsi="EC Square Sans Pro"/>
        </w:rPr>
        <w:t>Check whether the candidate product is in the scope (Article 1 of the Commission Decision).</w:t>
      </w:r>
    </w:p>
    <w:p w14:paraId="3AC98AAE" w14:textId="20D69A82" w:rsidR="001C067E" w:rsidRPr="005B7AD3" w:rsidRDefault="00B06A2D" w:rsidP="00B06A2D">
      <w:pPr>
        <w:pStyle w:val="AufzhlungAchtung"/>
        <w:rPr>
          <w:rFonts w:ascii="EC Square Sans Pro" w:eastAsia="MS Mincho" w:hAnsi="EC Square Sans Pro"/>
        </w:rPr>
      </w:pPr>
      <w:r w:rsidRPr="005B7AD3">
        <w:rPr>
          <w:rFonts w:ascii="EC Square Sans Pro" w:eastAsia="MS Mincho" w:hAnsi="EC Square Sans Pro"/>
          <w:lang w:val="en-GB"/>
        </w:rPr>
        <w:t>The criteria cover televisions, monitors and digital signage displays. Products are defined in Article 2 of the Commission Decision</w:t>
      </w:r>
      <w:r w:rsidR="001C067E" w:rsidRPr="005B7AD3">
        <w:rPr>
          <w:rFonts w:ascii="EC Square Sans Pro" w:eastAsia="MS Mincho" w:hAnsi="EC Square Sans Pro"/>
        </w:rPr>
        <w:t>.</w:t>
      </w:r>
    </w:p>
    <w:p w14:paraId="324A8EE6" w14:textId="77777777" w:rsidR="007C423C" w:rsidRPr="005B7AD3" w:rsidRDefault="007C423C" w:rsidP="007C423C">
      <w:pPr>
        <w:rPr>
          <w:b/>
          <w:sz w:val="24"/>
        </w:rPr>
      </w:pPr>
    </w:p>
    <w:p w14:paraId="26E24A05" w14:textId="5019EEC5" w:rsidR="001C067E" w:rsidRPr="005B7AD3" w:rsidRDefault="00211E68" w:rsidP="007C423C">
      <w:pPr>
        <w:rPr>
          <w:b/>
          <w:sz w:val="24"/>
        </w:rPr>
      </w:pPr>
      <w:r w:rsidRPr="005B7AD3">
        <w:rPr>
          <w:b/>
          <w:sz w:val="24"/>
        </w:rPr>
        <w:t>Verification form</w:t>
      </w:r>
    </w:p>
    <w:p w14:paraId="0C88C5A5" w14:textId="214603EB" w:rsidR="001C067E" w:rsidRPr="005B7AD3" w:rsidRDefault="007C423C" w:rsidP="007C423C">
      <w:pPr>
        <w:pStyle w:val="AufzhlungDokument"/>
        <w:rPr>
          <w:rFonts w:ascii="EC Square Sans Pro" w:hAnsi="EC Square Sans Pro"/>
        </w:rPr>
      </w:pPr>
      <w:r w:rsidRPr="005B7AD3">
        <w:rPr>
          <w:rFonts w:ascii="EC Square Sans Pro" w:eastAsia="MS Mincho" w:hAnsi="EC Square Sans Pro"/>
          <w:lang w:val="en-GB"/>
        </w:rPr>
        <w:t xml:space="preserve">Specify </w:t>
      </w:r>
      <w:r w:rsidR="001C067E" w:rsidRPr="005B7AD3">
        <w:rPr>
          <w:rFonts w:ascii="EC Square Sans Pro" w:eastAsia="MS Mincho" w:hAnsi="EC Square Sans Pro"/>
        </w:rPr>
        <w:t xml:space="preserve">the </w:t>
      </w:r>
      <w:r w:rsidR="004E7630">
        <w:rPr>
          <w:rFonts w:ascii="EC Square Sans Pro" w:eastAsia="MS Mincho" w:hAnsi="EC Square Sans Pro"/>
          <w:lang w:val="en-GB"/>
        </w:rPr>
        <w:t>type of product</w:t>
      </w:r>
      <w:r w:rsidR="001C067E" w:rsidRPr="005B7AD3">
        <w:rPr>
          <w:rFonts w:ascii="EC Square Sans Pro" w:eastAsia="MS Mincho" w:hAnsi="EC Square Sans Pro"/>
        </w:rPr>
        <w:t xml:space="preserve"> </w:t>
      </w:r>
      <w:r w:rsidR="004E7630">
        <w:rPr>
          <w:rFonts w:ascii="EC Square Sans Pro" w:eastAsia="MS Mincho" w:hAnsi="EC Square Sans Pro"/>
          <w:lang w:val="en-GB"/>
        </w:rPr>
        <w:t xml:space="preserve">and the registered trade name </w:t>
      </w:r>
      <w:r w:rsidR="001C067E" w:rsidRPr="005B7AD3">
        <w:rPr>
          <w:rFonts w:ascii="EC Square Sans Pro" w:eastAsia="MS Mincho" w:hAnsi="EC Square Sans Pro"/>
        </w:rPr>
        <w:t>under "</w:t>
      </w:r>
      <w:r w:rsidR="004E7630">
        <w:rPr>
          <w:rFonts w:ascii="EC Square Sans Pro" w:eastAsia="MS Mincho" w:hAnsi="EC Square Sans Pro"/>
          <w:lang w:val="en-GB"/>
        </w:rPr>
        <w:t>the p</w:t>
      </w:r>
      <w:r w:rsidR="001C067E" w:rsidRPr="005B7AD3">
        <w:rPr>
          <w:rFonts w:ascii="EC Square Sans Pro" w:eastAsia="MS Mincho" w:hAnsi="EC Square Sans Pro"/>
        </w:rPr>
        <w:t xml:space="preserve">roduct " </w:t>
      </w:r>
      <w:r w:rsidR="004E7630">
        <w:rPr>
          <w:rFonts w:ascii="EC Square Sans Pro" w:eastAsia="MS Mincho" w:hAnsi="EC Square Sans Pro"/>
          <w:lang w:val="en-GB"/>
        </w:rPr>
        <w:t xml:space="preserve">section </w:t>
      </w:r>
      <w:r w:rsidR="001C067E" w:rsidRPr="005B7AD3">
        <w:rPr>
          <w:rFonts w:ascii="EC Square Sans Pro" w:eastAsia="MS Mincho" w:hAnsi="EC Square Sans Pro"/>
        </w:rPr>
        <w:t xml:space="preserve">in the sheet </w:t>
      </w:r>
      <w:r w:rsidR="004E7630">
        <w:rPr>
          <w:rFonts w:ascii="EC Square Sans Pro" w:hAnsi="EC Square Sans Pro"/>
          <w:lang w:val="en-GB"/>
        </w:rPr>
        <w:t>”application form”</w:t>
      </w:r>
      <w:r w:rsidR="001C067E" w:rsidRPr="005B7AD3">
        <w:rPr>
          <w:rFonts w:ascii="EC Square Sans Pro" w:eastAsia="MS Mincho" w:hAnsi="EC Square Sans Pro"/>
        </w:rPr>
        <w:t>.</w:t>
      </w:r>
      <w:r w:rsidRPr="005B7AD3">
        <w:rPr>
          <w:rFonts w:ascii="EC Square Sans Pro" w:hAnsi="EC Square Sans Pro"/>
        </w:rPr>
        <w:t xml:space="preserve"> </w:t>
      </w:r>
    </w:p>
    <w:p w14:paraId="4F08020A" w14:textId="77777777" w:rsidR="00374B81" w:rsidRPr="005B7AD3" w:rsidRDefault="00374B81">
      <w:pPr>
        <w:rPr>
          <w:b/>
          <w:i/>
        </w:rPr>
      </w:pPr>
      <w:r w:rsidRPr="005B7AD3">
        <w:rPr>
          <w:b/>
          <w:i/>
        </w:rPr>
        <w:br w:type="page"/>
      </w:r>
    </w:p>
    <w:p w14:paraId="5EDB9DAD" w14:textId="161DF7EF" w:rsidR="00BD735E" w:rsidRPr="005B7AD3" w:rsidRDefault="00D453A4" w:rsidP="00956917">
      <w:pPr>
        <w:pStyle w:val="Heading2"/>
        <w:rPr>
          <w:rFonts w:ascii="EC Square Sans Pro" w:hAnsi="EC Square Sans Pro"/>
        </w:rPr>
      </w:pPr>
      <w:bookmarkStart w:id="20" w:name="_Criterion_1_Energy"/>
      <w:bookmarkStart w:id="21" w:name="_Toc53646335"/>
      <w:bookmarkEnd w:id="20"/>
      <w:r w:rsidRPr="005B7AD3">
        <w:rPr>
          <w:rFonts w:ascii="EC Square Sans Pro" w:hAnsi="EC Square Sans Pro"/>
        </w:rPr>
        <w:lastRenderedPageBreak/>
        <w:t>Criteri</w:t>
      </w:r>
      <w:r w:rsidR="00E16D87" w:rsidRPr="005B7AD3">
        <w:rPr>
          <w:rFonts w:ascii="EC Square Sans Pro" w:hAnsi="EC Square Sans Pro"/>
        </w:rPr>
        <w:t xml:space="preserve">on </w:t>
      </w:r>
      <w:r w:rsidR="00BD735E" w:rsidRPr="005B7AD3">
        <w:rPr>
          <w:rFonts w:ascii="EC Square Sans Pro" w:hAnsi="EC Square Sans Pro"/>
        </w:rPr>
        <w:t>1 Energy consumption</w:t>
      </w:r>
      <w:bookmarkEnd w:id="21"/>
    </w:p>
    <w:p w14:paraId="7DC9BEDA" w14:textId="14F8EAD8" w:rsidR="00BD735E" w:rsidRDefault="00BD735E" w:rsidP="00956917">
      <w:pPr>
        <w:pStyle w:val="Heading2"/>
        <w:rPr>
          <w:rFonts w:ascii="EC Square Sans Pro" w:hAnsi="EC Square Sans Pro"/>
        </w:rPr>
      </w:pPr>
      <w:bookmarkStart w:id="22" w:name="_Criterion_1(a)_Energy"/>
      <w:bookmarkStart w:id="23" w:name="_Toc53646336"/>
      <w:bookmarkEnd w:id="22"/>
      <w:r w:rsidRPr="005B7AD3">
        <w:rPr>
          <w:rFonts w:ascii="EC Square Sans Pro" w:hAnsi="EC Square Sans Pro"/>
        </w:rPr>
        <w:t>1</w:t>
      </w:r>
      <w:r w:rsidR="009C7325" w:rsidRPr="005B7AD3">
        <w:rPr>
          <w:rFonts w:ascii="EC Square Sans Pro" w:hAnsi="EC Square Sans Pro"/>
        </w:rPr>
        <w:t>.1</w:t>
      </w:r>
      <w:r w:rsidRPr="005B7AD3">
        <w:rPr>
          <w:rFonts w:ascii="EC Square Sans Pro" w:hAnsi="EC Square Sans Pro"/>
        </w:rPr>
        <w:t xml:space="preserve"> Energy savings</w:t>
      </w:r>
      <w:bookmarkEnd w:id="23"/>
    </w:p>
    <w:p w14:paraId="21349EE7" w14:textId="7FB0189D" w:rsidR="004E7630" w:rsidRDefault="004E7630" w:rsidP="00237371">
      <w:pPr>
        <w:spacing w:before="40" w:after="40"/>
        <w:jc w:val="both"/>
        <w:rPr>
          <w:lang w:eastAsia="zh-CN"/>
        </w:rPr>
      </w:pPr>
      <w:r>
        <w:rPr>
          <w:lang w:eastAsia="zh-CN"/>
        </w:rPr>
        <w:t>This criterion cover the following sub-requirements:</w:t>
      </w:r>
    </w:p>
    <w:p w14:paraId="1A6CE0B6" w14:textId="55CF1ADC" w:rsidR="004E7630" w:rsidRDefault="004E7630" w:rsidP="00237371">
      <w:pPr>
        <w:pStyle w:val="ListParagraph"/>
        <w:numPr>
          <w:ilvl w:val="0"/>
          <w:numId w:val="102"/>
        </w:numPr>
        <w:rPr>
          <w:lang w:eastAsia="zh-CN"/>
        </w:rPr>
      </w:pPr>
      <w:r>
        <w:t>“</w:t>
      </w:r>
      <w:r>
        <w:rPr>
          <w:lang w:eastAsia="zh-CN"/>
        </w:rPr>
        <w:t>Electronic displays shall meet at least the energy efficiency classes specified in the criterion”</w:t>
      </w:r>
    </w:p>
    <w:p w14:paraId="5DF57251" w14:textId="77777777" w:rsidR="004E7630" w:rsidRDefault="004E7630" w:rsidP="004E7630">
      <w:pPr>
        <w:pStyle w:val="ListParagraph"/>
        <w:spacing w:before="40" w:after="40"/>
        <w:ind w:left="0"/>
        <w:jc w:val="both"/>
        <w:rPr>
          <w:lang w:eastAsia="zh-CN"/>
        </w:rPr>
      </w:pPr>
    </w:p>
    <w:p w14:paraId="28F46994" w14:textId="4F307511" w:rsidR="004E7630" w:rsidRPr="004E7630" w:rsidRDefault="004E7630" w:rsidP="00237371">
      <w:pPr>
        <w:pStyle w:val="ListParagraph"/>
        <w:numPr>
          <w:ilvl w:val="0"/>
          <w:numId w:val="102"/>
        </w:numPr>
      </w:pPr>
      <w:r>
        <w:t>maximum</w:t>
      </w:r>
      <w:r>
        <w:rPr>
          <w:lang w:eastAsia="zh-CN"/>
        </w:rPr>
        <w:t xml:space="preserve"> on mode power demand: ≤ 64 W (125W for digital signage displays, for UHD</w:t>
      </w:r>
      <w:r>
        <w:rPr>
          <w:color w:val="0000FF"/>
          <w:lang w:eastAsia="zh-CN"/>
        </w:rPr>
        <w:t xml:space="preserve"> </w:t>
      </w:r>
      <w:r>
        <w:rPr>
          <w:lang w:eastAsia="zh-CN"/>
        </w:rPr>
        <w:t>resolutions and above).</w:t>
      </w:r>
    </w:p>
    <w:tbl>
      <w:tblPr>
        <w:tblpPr w:leftFromText="180" w:rightFromText="180" w:vertAnchor="text" w:horzAnchor="margin" w:tblpY="185"/>
        <w:tblOverlap w:val="never"/>
        <w:tblW w:w="9180" w:type="dxa"/>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9180"/>
      </w:tblGrid>
      <w:tr w:rsidR="009C7325" w:rsidRPr="005B7AD3" w14:paraId="4591636A" w14:textId="77777777" w:rsidTr="009C7325">
        <w:trPr>
          <w:trHeight w:val="672"/>
        </w:trPr>
        <w:tc>
          <w:tcPr>
            <w:tcW w:w="9180" w:type="dxa"/>
            <w:shd w:val="clear" w:color="auto" w:fill="CCECFF"/>
          </w:tcPr>
          <w:p w14:paraId="3A6A158D" w14:textId="77777777" w:rsidR="009C7325" w:rsidRPr="005B7AD3" w:rsidRDefault="009C7325" w:rsidP="009C7325">
            <w:pPr>
              <w:pStyle w:val="ListParagraph"/>
              <w:numPr>
                <w:ilvl w:val="0"/>
                <w:numId w:val="91"/>
              </w:numPr>
              <w:spacing w:before="240" w:after="240" w:line="240" w:lineRule="auto"/>
              <w:contextualSpacing w:val="0"/>
              <w:jc w:val="both"/>
              <w:rPr>
                <w:color w:val="000000"/>
              </w:rPr>
            </w:pPr>
            <w:r w:rsidRPr="005B7AD3">
              <w:rPr>
                <w:color w:val="000000"/>
              </w:rPr>
              <w:t>‘on mode’ or ‘active mode’ means a condition in which the electronic display is connected to a power source, has been activated, and is providing one or more of its display functions;</w:t>
            </w:r>
          </w:p>
          <w:p w14:paraId="12C98E94" w14:textId="77777777" w:rsidR="009C7325" w:rsidRPr="005B7AD3" w:rsidRDefault="009C7325" w:rsidP="009C7325">
            <w:pPr>
              <w:pStyle w:val="ListParagraph"/>
              <w:numPr>
                <w:ilvl w:val="0"/>
                <w:numId w:val="91"/>
              </w:numPr>
              <w:spacing w:before="240" w:after="240" w:line="240" w:lineRule="auto"/>
              <w:contextualSpacing w:val="0"/>
              <w:jc w:val="both"/>
              <w:rPr>
                <w:color w:val="000000"/>
              </w:rPr>
            </w:pPr>
            <w:r w:rsidRPr="005B7AD3">
              <w:rPr>
                <w:color w:val="000000"/>
              </w:rPr>
              <w:t>‘UHD’ means an electronic display able to receive a UHD signal as defined in International Telecommunications Union Recommendation (ITU-R) BT.2020, and to display it on the screen at resolutions of 3 840 × 2 160 (UHD-4K) and 7 680 × 4 320 (UHD-8K).</w:t>
            </w:r>
          </w:p>
          <w:p w14:paraId="596F7AC3" w14:textId="77777777" w:rsidR="009C7325" w:rsidRPr="005B7AD3" w:rsidRDefault="009C7325" w:rsidP="009C7325">
            <w:pPr>
              <w:pStyle w:val="ListParagraph"/>
              <w:numPr>
                <w:ilvl w:val="0"/>
                <w:numId w:val="91"/>
              </w:numPr>
              <w:spacing w:before="240" w:after="240" w:line="240" w:lineRule="auto"/>
              <w:contextualSpacing w:val="0"/>
              <w:jc w:val="both"/>
              <w:rPr>
                <w:color w:val="000000"/>
              </w:rPr>
            </w:pPr>
            <w:r w:rsidRPr="005B7AD3">
              <w:rPr>
                <w:color w:val="000000"/>
              </w:rPr>
              <w:t>‘normal configuration’ or ‘home configuration’, ‘standard mode’, or, for televisions,  ‘home mode’  means a display screen setting which is recommended to the end user by the manufacturer from the initial set-up menu or the factory setting that the electronic display has for the intended product use. It must deliver the optimal quality for the end user in a typical domestic or office environment. The normal configuration is the condition in which the declared values for off, standby, networked standby and on mode are measured;</w:t>
            </w:r>
          </w:p>
          <w:p w14:paraId="24C5711E" w14:textId="77777777" w:rsidR="009C7325" w:rsidRPr="005B7AD3" w:rsidRDefault="009C7325" w:rsidP="009C7325">
            <w:pPr>
              <w:pStyle w:val="ListParagraph"/>
              <w:numPr>
                <w:ilvl w:val="0"/>
                <w:numId w:val="91"/>
              </w:numPr>
              <w:spacing w:before="240" w:after="240" w:line="240" w:lineRule="auto"/>
              <w:contextualSpacing w:val="0"/>
              <w:jc w:val="both"/>
              <w:rPr>
                <w:rFonts w:eastAsia="Times New Roman"/>
                <w:b/>
                <w:i/>
                <w:color w:val="0070C0"/>
              </w:rPr>
            </w:pPr>
            <w:r w:rsidRPr="005B7AD3">
              <w:rPr>
                <w:color w:val="000000"/>
              </w:rPr>
              <w:t>‘High Dynamic Range (HDR)’ means a method to increase the contrast ratio of the image of an electronic display by using metadata generated during the creation of the video material and that the display management circuitry interprets to produce a contrast ratio and colour rendering perceived by the human eye as more realistic than that achieved by non HDR-compatible displays;</w:t>
            </w:r>
          </w:p>
        </w:tc>
      </w:tr>
    </w:tbl>
    <w:p w14:paraId="6DB1BABF" w14:textId="5A6227B9" w:rsidR="009C7325" w:rsidRPr="005B7AD3" w:rsidRDefault="009C7325" w:rsidP="009C7325"/>
    <w:p w14:paraId="029ADB92" w14:textId="2B5C78F8" w:rsidR="009C7325" w:rsidRPr="00542B77" w:rsidRDefault="009C7325" w:rsidP="009C7325">
      <w:pPr>
        <w:pStyle w:val="Heading4"/>
        <w:rPr>
          <w:rFonts w:ascii="EC Square Sans Pro" w:hAnsi="EC Square Sans Pro"/>
          <w:sz w:val="28"/>
          <w:lang w:eastAsia="zh-CN"/>
        </w:rPr>
      </w:pPr>
      <w:bookmarkStart w:id="24" w:name="_Toc53646337"/>
      <w:r w:rsidRPr="00542B77">
        <w:rPr>
          <w:rFonts w:ascii="EC Square Sans Pro" w:hAnsi="EC Square Sans Pro"/>
          <w:bCs w:val="0"/>
          <w:sz w:val="28"/>
          <w:lang w:eastAsia="zh-CN"/>
        </w:rPr>
        <w:t>(a</w:t>
      </w:r>
      <w:r w:rsidRPr="00542B77">
        <w:rPr>
          <w:rFonts w:ascii="EC Square Sans Pro" w:hAnsi="EC Square Sans Pro"/>
          <w:sz w:val="28"/>
          <w:lang w:eastAsia="zh-CN"/>
        </w:rPr>
        <w:t>) Energy efficiency class</w:t>
      </w:r>
      <w:bookmarkEnd w:id="24"/>
    </w:p>
    <w:p w14:paraId="10E79BD0" w14:textId="482261F7" w:rsidR="00E16D87" w:rsidRPr="005B7AD3" w:rsidRDefault="00E16D87" w:rsidP="00E16D87">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68E97E91" w14:textId="38628720" w:rsidR="00E16D87" w:rsidRPr="005B7AD3" w:rsidRDefault="00E16D87" w:rsidP="004F63AB">
      <w:pPr>
        <w:pStyle w:val="RgulartextUsermanuals"/>
        <w:numPr>
          <w:ilvl w:val="0"/>
          <w:numId w:val="3"/>
        </w:numPr>
        <w:shd w:val="clear" w:color="auto" w:fill="F3F7ED"/>
      </w:pPr>
      <w:r w:rsidRPr="005B7AD3">
        <w:t xml:space="preserve">Declaration </w:t>
      </w:r>
      <w:r w:rsidR="000D7AB3" w:rsidRPr="005B7AD3">
        <w:t xml:space="preserve">in the </w:t>
      </w:r>
      <w:r w:rsidR="00211E68" w:rsidRPr="005B7AD3">
        <w:t>verification form</w:t>
      </w:r>
      <w:r w:rsidR="00B9754C">
        <w:t xml:space="preserve"> (sheet declaration criterion 1.1.).</w:t>
      </w:r>
    </w:p>
    <w:p w14:paraId="60A96048" w14:textId="058F8D4F" w:rsidR="00516A21" w:rsidRPr="005B7AD3" w:rsidRDefault="000D7AB3" w:rsidP="000D7AB3">
      <w:pPr>
        <w:pStyle w:val="RgulartextUsermanuals"/>
        <w:numPr>
          <w:ilvl w:val="0"/>
          <w:numId w:val="3"/>
        </w:numPr>
        <w:shd w:val="clear" w:color="auto" w:fill="F3F7ED"/>
      </w:pPr>
      <w:r w:rsidRPr="005B7AD3">
        <w:t xml:space="preserve">Test report </w:t>
      </w:r>
      <w:r w:rsidR="009C7325" w:rsidRPr="005B7AD3">
        <w:t>to demonstrating the Energy efficc</w:t>
      </w:r>
      <w:r w:rsidR="00B9754C">
        <w:t>ie</w:t>
      </w:r>
      <w:r w:rsidR="009C7325" w:rsidRPr="005B7AD3">
        <w:t>ncy class of the display. It shall be c</w:t>
      </w:r>
      <w:r w:rsidRPr="005B7AD3">
        <w:t>arried out according to the measurement methods indicated in Annex IV to Delegated Regulation (EU) 2019/2013.</w:t>
      </w:r>
    </w:p>
    <w:p w14:paraId="224AE6FB" w14:textId="27DEE3C4" w:rsidR="004E7630" w:rsidRDefault="000D7AB3" w:rsidP="004E7630">
      <w:pPr>
        <w:pStyle w:val="RgulartextUsermanuals"/>
        <w:numPr>
          <w:ilvl w:val="0"/>
          <w:numId w:val="3"/>
        </w:numPr>
        <w:shd w:val="clear" w:color="auto" w:fill="F3F7ED"/>
      </w:pPr>
      <w:r w:rsidRPr="005B7AD3">
        <w:t xml:space="preserve">After March 2021: evidence of the top classes on EPREL database (with available models for the resolution and type </w:t>
      </w:r>
      <w:r w:rsidR="009C7325" w:rsidRPr="005B7AD3">
        <w:t>of display model to be awarded).</w:t>
      </w:r>
      <w:r w:rsidR="004E7630">
        <w:t xml:space="preserve"> EPREL database info can be found at:</w:t>
      </w:r>
    </w:p>
    <w:p w14:paraId="2E8BDD50" w14:textId="7EDB328E" w:rsidR="004E7630" w:rsidRDefault="006763A7" w:rsidP="004E7630">
      <w:pPr>
        <w:pStyle w:val="AufzhlungMaus"/>
        <w:rPr>
          <w:rFonts w:ascii="EC Square Sans Pro" w:hAnsi="EC Square Sans Pro"/>
          <w:sz w:val="20"/>
          <w:szCs w:val="20"/>
        </w:rPr>
      </w:pPr>
      <w:hyperlink r:id="rId24" w:history="1">
        <w:r w:rsidR="004E7630" w:rsidRPr="004E7630">
          <w:rPr>
            <w:rStyle w:val="Hyperlink"/>
            <w:rFonts w:ascii="EC Square Sans Pro" w:hAnsi="EC Square Sans Pro"/>
            <w:sz w:val="20"/>
            <w:szCs w:val="20"/>
          </w:rPr>
          <w:t>https://ec.europa.eu/info/energy-climate-change-environment/standards-tools-and-labels/products-labelling-rules-and-requirements/energy-label-and-ecodesign/product-database_en</w:t>
        </w:r>
      </w:hyperlink>
    </w:p>
    <w:p w14:paraId="08FE02A7" w14:textId="77777777" w:rsidR="004E7630" w:rsidRPr="004E7630" w:rsidRDefault="004E7630" w:rsidP="004E7630">
      <w:pPr>
        <w:pStyle w:val="AufzhlungMaus"/>
        <w:numPr>
          <w:ilvl w:val="0"/>
          <w:numId w:val="0"/>
        </w:numPr>
        <w:ind w:left="567"/>
        <w:rPr>
          <w:rFonts w:ascii="EC Square Sans Pro" w:hAnsi="EC Square Sans Pro"/>
          <w:sz w:val="20"/>
          <w:szCs w:val="20"/>
        </w:rPr>
      </w:pPr>
    </w:p>
    <w:p w14:paraId="689BE29E" w14:textId="3D38206B" w:rsidR="009C7325" w:rsidRPr="005B7AD3" w:rsidRDefault="009C7325" w:rsidP="000D7AB3"/>
    <w:p w14:paraId="0581533E" w14:textId="077716D7" w:rsidR="009C7325" w:rsidRPr="005B7AD3" w:rsidRDefault="009C7325" w:rsidP="009C7325">
      <w:pPr>
        <w:pStyle w:val="AufzhlungAchtung"/>
        <w:rPr>
          <w:rFonts w:ascii="EC Square Sans Pro" w:eastAsia="MS Mincho" w:hAnsi="EC Square Sans Pro"/>
        </w:rPr>
      </w:pPr>
      <w:r w:rsidRPr="005B7AD3">
        <w:rPr>
          <w:rFonts w:ascii="EC Square Sans Pro" w:eastAsia="MS Mincho" w:hAnsi="EC Square Sans Pro"/>
          <w:lang w:val="en-GB"/>
        </w:rPr>
        <w:t xml:space="preserve">The applicant shall provide </w:t>
      </w:r>
      <w:r w:rsidRPr="005B7AD3">
        <w:rPr>
          <w:rFonts w:ascii="EC Square Sans Pro" w:eastAsia="MS Mincho" w:hAnsi="EC Square Sans Pro"/>
        </w:rPr>
        <w:t xml:space="preserve">evidence of the </w:t>
      </w:r>
      <w:r w:rsidRPr="005B7AD3">
        <w:rPr>
          <w:rFonts w:ascii="EC Square Sans Pro" w:eastAsia="MS Mincho" w:hAnsi="EC Square Sans Pro"/>
          <w:lang w:val="en-GB"/>
        </w:rPr>
        <w:t>energy efficiency class met and the available models in EPREL database at least every two years during the validity period.</w:t>
      </w:r>
    </w:p>
    <w:p w14:paraId="2D408243" w14:textId="77777777" w:rsidR="009C7325" w:rsidRPr="005B7AD3" w:rsidRDefault="009C7325" w:rsidP="000D7AB3"/>
    <w:p w14:paraId="33A78A75" w14:textId="05D37C71" w:rsidR="000D7AB3" w:rsidRDefault="000D7AB3" w:rsidP="000D7AB3">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lang w:val="en-US"/>
        </w:rPr>
      </w:pPr>
      <w:r w:rsidRPr="005B7AD3">
        <w:rPr>
          <w:rFonts w:eastAsia="Times New Roman"/>
          <w:sz w:val="34"/>
          <w:szCs w:val="24"/>
        </w:rPr>
        <w:sym w:font="Webdings" w:char="F069"/>
      </w:r>
      <w:r w:rsidRPr="005B7AD3">
        <w:rPr>
          <w:rFonts w:eastAsia="Times New Roman"/>
          <w:sz w:val="34"/>
          <w:szCs w:val="24"/>
        </w:rPr>
        <w:t xml:space="preserve"> </w:t>
      </w:r>
      <w:r w:rsidR="009C7325" w:rsidRPr="005B7AD3">
        <w:rPr>
          <w:rFonts w:eastAsia="Times New Roman"/>
          <w:b/>
          <w:sz w:val="24"/>
          <w:szCs w:val="24"/>
        </w:rPr>
        <w:t>Identification of top 2 energy classes in EPREL database</w:t>
      </w:r>
      <w:r w:rsidR="009C7325" w:rsidRPr="005B7AD3">
        <w:rPr>
          <w:rFonts w:eastAsia="Times New Roman"/>
          <w:sz w:val="24"/>
          <w:szCs w:val="24"/>
        </w:rPr>
        <w:t xml:space="preserve">: </w:t>
      </w:r>
      <w:r w:rsidRPr="005B7AD3">
        <w:rPr>
          <w:lang w:val="en-US"/>
        </w:rPr>
        <w:t>The top 2 energy classes must sum at least 25 registered models to be considered for a specific resolution and type of display (televisions, monitor or signage displays). In the case that 25 registered models minimum is not reached for a certain resolution and type of display, the top 2 energy classes which have registered models (independently on number of registered models) apply for this specific resolution and type of display.</w:t>
      </w:r>
    </w:p>
    <w:p w14:paraId="1D59B98B" w14:textId="632AB818" w:rsidR="004E7630" w:rsidRDefault="004E7630" w:rsidP="000D7AB3">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lang w:val="en-US"/>
        </w:rPr>
      </w:pPr>
      <w:r>
        <w:rPr>
          <w:lang w:val="en-US"/>
        </w:rPr>
        <w:t>Practical examples:</w:t>
      </w:r>
    </w:p>
    <w:p w14:paraId="2C185916" w14:textId="456B05E5" w:rsidR="004E7630" w:rsidRDefault="004E7630" w:rsidP="000D7AB3">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lang w:val="en-US"/>
        </w:rPr>
      </w:pPr>
      <w:r>
        <w:rPr>
          <w:lang w:val="en-US"/>
        </w:rPr>
        <w:t>For a specific model (considered the type of Display and its resolution) we have following registered models:</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E7630" w14:paraId="540DD7A7" w14:textId="77777777" w:rsidTr="0046081E">
        <w:tc>
          <w:tcPr>
            <w:tcW w:w="1540" w:type="dxa"/>
          </w:tcPr>
          <w:p w14:paraId="187D9D3C" w14:textId="77777777" w:rsidR="004E7630" w:rsidRDefault="004E7630" w:rsidP="0046081E">
            <w:pPr>
              <w:rPr>
                <w:sz w:val="22"/>
              </w:rPr>
            </w:pPr>
          </w:p>
        </w:tc>
        <w:tc>
          <w:tcPr>
            <w:tcW w:w="1540" w:type="dxa"/>
          </w:tcPr>
          <w:p w14:paraId="2605D33A" w14:textId="77777777" w:rsidR="004E7630" w:rsidRDefault="004E7630" w:rsidP="0046081E">
            <w:pPr>
              <w:rPr>
                <w:sz w:val="22"/>
              </w:rPr>
            </w:pPr>
            <w:r>
              <w:rPr>
                <w:sz w:val="22"/>
              </w:rPr>
              <w:t>A</w:t>
            </w:r>
          </w:p>
        </w:tc>
        <w:tc>
          <w:tcPr>
            <w:tcW w:w="1540" w:type="dxa"/>
          </w:tcPr>
          <w:p w14:paraId="48851609" w14:textId="77777777" w:rsidR="004E7630" w:rsidRDefault="004E7630" w:rsidP="0046081E">
            <w:pPr>
              <w:rPr>
                <w:sz w:val="22"/>
              </w:rPr>
            </w:pPr>
            <w:r>
              <w:rPr>
                <w:sz w:val="22"/>
              </w:rPr>
              <w:t>B</w:t>
            </w:r>
          </w:p>
        </w:tc>
        <w:tc>
          <w:tcPr>
            <w:tcW w:w="1540" w:type="dxa"/>
          </w:tcPr>
          <w:p w14:paraId="34AB396D" w14:textId="77777777" w:rsidR="004E7630" w:rsidRDefault="004E7630" w:rsidP="0046081E">
            <w:pPr>
              <w:rPr>
                <w:sz w:val="22"/>
              </w:rPr>
            </w:pPr>
            <w:r>
              <w:rPr>
                <w:sz w:val="22"/>
              </w:rPr>
              <w:t>C</w:t>
            </w:r>
          </w:p>
        </w:tc>
        <w:tc>
          <w:tcPr>
            <w:tcW w:w="1541" w:type="dxa"/>
          </w:tcPr>
          <w:p w14:paraId="27C6E27E" w14:textId="77777777" w:rsidR="004E7630" w:rsidRDefault="004E7630" w:rsidP="0046081E">
            <w:pPr>
              <w:rPr>
                <w:sz w:val="22"/>
              </w:rPr>
            </w:pPr>
            <w:r>
              <w:rPr>
                <w:sz w:val="22"/>
              </w:rPr>
              <w:t>D</w:t>
            </w:r>
          </w:p>
        </w:tc>
        <w:tc>
          <w:tcPr>
            <w:tcW w:w="1541" w:type="dxa"/>
          </w:tcPr>
          <w:p w14:paraId="13EBB1BA" w14:textId="77777777" w:rsidR="004E7630" w:rsidRDefault="004E7630" w:rsidP="0046081E">
            <w:pPr>
              <w:rPr>
                <w:sz w:val="22"/>
              </w:rPr>
            </w:pPr>
            <w:r>
              <w:rPr>
                <w:sz w:val="22"/>
              </w:rPr>
              <w:t>E</w:t>
            </w:r>
          </w:p>
        </w:tc>
      </w:tr>
      <w:tr w:rsidR="004E7630" w14:paraId="225B9B01" w14:textId="77777777" w:rsidTr="0046081E">
        <w:tc>
          <w:tcPr>
            <w:tcW w:w="1540" w:type="dxa"/>
          </w:tcPr>
          <w:p w14:paraId="32170C84" w14:textId="77777777" w:rsidR="004E7630" w:rsidRDefault="004E7630" w:rsidP="0046081E">
            <w:pPr>
              <w:rPr>
                <w:sz w:val="22"/>
              </w:rPr>
            </w:pPr>
            <w:r>
              <w:rPr>
                <w:sz w:val="22"/>
              </w:rPr>
              <w:t>Example 1</w:t>
            </w:r>
          </w:p>
        </w:tc>
        <w:tc>
          <w:tcPr>
            <w:tcW w:w="1540" w:type="dxa"/>
          </w:tcPr>
          <w:p w14:paraId="3947FE8B" w14:textId="77777777" w:rsidR="004E7630" w:rsidRDefault="004E7630" w:rsidP="0046081E">
            <w:pPr>
              <w:rPr>
                <w:sz w:val="22"/>
              </w:rPr>
            </w:pPr>
            <w:r>
              <w:rPr>
                <w:sz w:val="22"/>
              </w:rPr>
              <w:t>-</w:t>
            </w:r>
          </w:p>
        </w:tc>
        <w:tc>
          <w:tcPr>
            <w:tcW w:w="1540" w:type="dxa"/>
            <w:shd w:val="clear" w:color="auto" w:fill="D99594" w:themeFill="accent2" w:themeFillTint="99"/>
          </w:tcPr>
          <w:p w14:paraId="19FCE521" w14:textId="77777777" w:rsidR="004E7630" w:rsidRDefault="004E7630" w:rsidP="0046081E">
            <w:pPr>
              <w:rPr>
                <w:sz w:val="22"/>
              </w:rPr>
            </w:pPr>
            <w:r>
              <w:rPr>
                <w:sz w:val="22"/>
              </w:rPr>
              <w:t>2</w:t>
            </w:r>
          </w:p>
        </w:tc>
        <w:tc>
          <w:tcPr>
            <w:tcW w:w="1540" w:type="dxa"/>
            <w:shd w:val="clear" w:color="auto" w:fill="D99594" w:themeFill="accent2" w:themeFillTint="99"/>
          </w:tcPr>
          <w:p w14:paraId="15EED32C" w14:textId="77777777" w:rsidR="004E7630" w:rsidRDefault="004E7630" w:rsidP="0046081E">
            <w:pPr>
              <w:rPr>
                <w:sz w:val="22"/>
              </w:rPr>
            </w:pPr>
            <w:r>
              <w:rPr>
                <w:sz w:val="22"/>
              </w:rPr>
              <w:t>30</w:t>
            </w:r>
          </w:p>
        </w:tc>
        <w:tc>
          <w:tcPr>
            <w:tcW w:w="1541" w:type="dxa"/>
          </w:tcPr>
          <w:p w14:paraId="0627EA99" w14:textId="77777777" w:rsidR="004E7630" w:rsidRDefault="004E7630" w:rsidP="0046081E">
            <w:pPr>
              <w:rPr>
                <w:sz w:val="22"/>
              </w:rPr>
            </w:pPr>
            <w:r>
              <w:rPr>
                <w:sz w:val="22"/>
              </w:rPr>
              <w:t>150</w:t>
            </w:r>
          </w:p>
        </w:tc>
        <w:tc>
          <w:tcPr>
            <w:tcW w:w="1541" w:type="dxa"/>
          </w:tcPr>
          <w:p w14:paraId="445F981E" w14:textId="77777777" w:rsidR="004E7630" w:rsidRDefault="004E7630" w:rsidP="0046081E">
            <w:pPr>
              <w:rPr>
                <w:sz w:val="22"/>
              </w:rPr>
            </w:pPr>
            <w:r>
              <w:rPr>
                <w:sz w:val="22"/>
              </w:rPr>
              <w:t>300</w:t>
            </w:r>
          </w:p>
        </w:tc>
      </w:tr>
      <w:tr w:rsidR="004E7630" w14:paraId="3C00EA60" w14:textId="77777777" w:rsidTr="0046081E">
        <w:tc>
          <w:tcPr>
            <w:tcW w:w="1540" w:type="dxa"/>
          </w:tcPr>
          <w:p w14:paraId="2F56429E" w14:textId="77777777" w:rsidR="004E7630" w:rsidRDefault="004E7630" w:rsidP="0046081E">
            <w:pPr>
              <w:rPr>
                <w:sz w:val="22"/>
              </w:rPr>
            </w:pPr>
            <w:r>
              <w:rPr>
                <w:sz w:val="22"/>
              </w:rPr>
              <w:t>Example 2</w:t>
            </w:r>
          </w:p>
        </w:tc>
        <w:tc>
          <w:tcPr>
            <w:tcW w:w="1540" w:type="dxa"/>
          </w:tcPr>
          <w:p w14:paraId="1B46654B" w14:textId="77777777" w:rsidR="004E7630" w:rsidRDefault="004E7630" w:rsidP="0046081E">
            <w:pPr>
              <w:rPr>
                <w:sz w:val="22"/>
              </w:rPr>
            </w:pPr>
            <w:r>
              <w:rPr>
                <w:sz w:val="22"/>
              </w:rPr>
              <w:t>-</w:t>
            </w:r>
          </w:p>
        </w:tc>
        <w:tc>
          <w:tcPr>
            <w:tcW w:w="1540" w:type="dxa"/>
          </w:tcPr>
          <w:p w14:paraId="76A8A311" w14:textId="77777777" w:rsidR="004E7630" w:rsidRDefault="004E7630" w:rsidP="0046081E">
            <w:pPr>
              <w:rPr>
                <w:sz w:val="22"/>
              </w:rPr>
            </w:pPr>
            <w:r>
              <w:rPr>
                <w:sz w:val="22"/>
              </w:rPr>
              <w:t>1</w:t>
            </w:r>
          </w:p>
        </w:tc>
        <w:tc>
          <w:tcPr>
            <w:tcW w:w="1540" w:type="dxa"/>
            <w:shd w:val="clear" w:color="auto" w:fill="D99594" w:themeFill="accent2" w:themeFillTint="99"/>
          </w:tcPr>
          <w:p w14:paraId="3E84C58D" w14:textId="77777777" w:rsidR="004E7630" w:rsidRDefault="004E7630" w:rsidP="0046081E">
            <w:pPr>
              <w:rPr>
                <w:sz w:val="22"/>
              </w:rPr>
            </w:pPr>
            <w:r>
              <w:rPr>
                <w:sz w:val="22"/>
              </w:rPr>
              <w:t>15</w:t>
            </w:r>
          </w:p>
        </w:tc>
        <w:tc>
          <w:tcPr>
            <w:tcW w:w="1541" w:type="dxa"/>
            <w:shd w:val="clear" w:color="auto" w:fill="D99594" w:themeFill="accent2" w:themeFillTint="99"/>
          </w:tcPr>
          <w:p w14:paraId="069B8E2A" w14:textId="77777777" w:rsidR="004E7630" w:rsidRDefault="004E7630" w:rsidP="0046081E">
            <w:pPr>
              <w:rPr>
                <w:sz w:val="22"/>
              </w:rPr>
            </w:pPr>
            <w:r>
              <w:rPr>
                <w:sz w:val="22"/>
              </w:rPr>
              <w:t>100</w:t>
            </w:r>
          </w:p>
        </w:tc>
        <w:tc>
          <w:tcPr>
            <w:tcW w:w="1541" w:type="dxa"/>
          </w:tcPr>
          <w:p w14:paraId="18A98FDE" w14:textId="77777777" w:rsidR="004E7630" w:rsidRDefault="004E7630" w:rsidP="0046081E">
            <w:pPr>
              <w:rPr>
                <w:sz w:val="22"/>
              </w:rPr>
            </w:pPr>
            <w:r>
              <w:rPr>
                <w:sz w:val="22"/>
              </w:rPr>
              <w:t>450</w:t>
            </w:r>
          </w:p>
        </w:tc>
      </w:tr>
      <w:tr w:rsidR="004E7630" w14:paraId="20E4610D" w14:textId="77777777" w:rsidTr="006763A7">
        <w:tc>
          <w:tcPr>
            <w:tcW w:w="1540" w:type="dxa"/>
          </w:tcPr>
          <w:p w14:paraId="7D939F43" w14:textId="63387027" w:rsidR="004E7630" w:rsidRDefault="004E7630" w:rsidP="004E7630">
            <w:pPr>
              <w:rPr>
                <w:sz w:val="22"/>
              </w:rPr>
            </w:pPr>
            <w:r>
              <w:rPr>
                <w:sz w:val="22"/>
              </w:rPr>
              <w:t>Example 3 (when the minimum is not reached)</w:t>
            </w:r>
          </w:p>
        </w:tc>
        <w:tc>
          <w:tcPr>
            <w:tcW w:w="1540" w:type="dxa"/>
          </w:tcPr>
          <w:p w14:paraId="2351D842" w14:textId="40A5AA16" w:rsidR="004E7630" w:rsidRDefault="004E7630" w:rsidP="004E7630">
            <w:pPr>
              <w:rPr>
                <w:sz w:val="22"/>
              </w:rPr>
            </w:pPr>
            <w:r>
              <w:rPr>
                <w:sz w:val="22"/>
              </w:rPr>
              <w:t>-</w:t>
            </w:r>
          </w:p>
        </w:tc>
        <w:tc>
          <w:tcPr>
            <w:tcW w:w="1540" w:type="dxa"/>
            <w:shd w:val="clear" w:color="auto" w:fill="D99594" w:themeFill="accent2" w:themeFillTint="99"/>
          </w:tcPr>
          <w:p w14:paraId="15E22CD4" w14:textId="2E7ADD0B" w:rsidR="004E7630" w:rsidRDefault="004E7630" w:rsidP="004E7630">
            <w:pPr>
              <w:rPr>
                <w:sz w:val="22"/>
              </w:rPr>
            </w:pPr>
            <w:r>
              <w:rPr>
                <w:sz w:val="22"/>
              </w:rPr>
              <w:t>1</w:t>
            </w:r>
          </w:p>
        </w:tc>
        <w:tc>
          <w:tcPr>
            <w:tcW w:w="1540" w:type="dxa"/>
            <w:shd w:val="clear" w:color="auto" w:fill="D99594" w:themeFill="accent2" w:themeFillTint="99"/>
          </w:tcPr>
          <w:p w14:paraId="20DE741E" w14:textId="2B062C8C" w:rsidR="004E7630" w:rsidRDefault="004E7630" w:rsidP="004E7630">
            <w:pPr>
              <w:rPr>
                <w:sz w:val="22"/>
              </w:rPr>
            </w:pPr>
            <w:r>
              <w:rPr>
                <w:sz w:val="22"/>
              </w:rPr>
              <w:t>8</w:t>
            </w:r>
          </w:p>
        </w:tc>
        <w:tc>
          <w:tcPr>
            <w:tcW w:w="1541" w:type="dxa"/>
            <w:shd w:val="clear" w:color="auto" w:fill="auto"/>
          </w:tcPr>
          <w:p w14:paraId="11197818" w14:textId="1B21AE0C" w:rsidR="004E7630" w:rsidRDefault="004E7630" w:rsidP="004E7630">
            <w:pPr>
              <w:rPr>
                <w:sz w:val="22"/>
              </w:rPr>
            </w:pPr>
            <w:r>
              <w:rPr>
                <w:sz w:val="22"/>
              </w:rPr>
              <w:t>9</w:t>
            </w:r>
          </w:p>
        </w:tc>
        <w:tc>
          <w:tcPr>
            <w:tcW w:w="1541" w:type="dxa"/>
          </w:tcPr>
          <w:p w14:paraId="1920F85A" w14:textId="42757416" w:rsidR="004E7630" w:rsidRDefault="004E7630" w:rsidP="004E7630">
            <w:pPr>
              <w:rPr>
                <w:sz w:val="22"/>
              </w:rPr>
            </w:pPr>
            <w:r>
              <w:rPr>
                <w:sz w:val="22"/>
              </w:rPr>
              <w:t>15</w:t>
            </w:r>
          </w:p>
        </w:tc>
        <w:bookmarkStart w:id="25" w:name="_GoBack"/>
        <w:bookmarkEnd w:id="25"/>
      </w:tr>
    </w:tbl>
    <w:p w14:paraId="2B7DB904" w14:textId="63D1A93C" w:rsidR="004E7630" w:rsidRDefault="004E7630" w:rsidP="000D7AB3">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lang w:val="en-US"/>
        </w:rPr>
      </w:pPr>
      <w:r>
        <w:rPr>
          <w:lang w:val="en-US"/>
        </w:rPr>
        <w:t>The eligible classes are marked in red.</w:t>
      </w:r>
    </w:p>
    <w:p w14:paraId="10C1B0B7" w14:textId="77777777" w:rsidR="004E7630" w:rsidRPr="005B7AD3" w:rsidRDefault="004E7630" w:rsidP="000D7AB3">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pPr>
    </w:p>
    <w:p w14:paraId="40EC19E3" w14:textId="77777777" w:rsidR="000D7AB3" w:rsidRPr="00542B77" w:rsidRDefault="000D7AB3" w:rsidP="00BD735E">
      <w:pPr>
        <w:rPr>
          <w:sz w:val="22"/>
        </w:rPr>
      </w:pPr>
    </w:p>
    <w:p w14:paraId="0A49EC19" w14:textId="7C7C1973" w:rsidR="00BD735E" w:rsidRPr="00542B77" w:rsidRDefault="00CE184E" w:rsidP="00956917">
      <w:pPr>
        <w:pStyle w:val="Heading4"/>
        <w:rPr>
          <w:rFonts w:ascii="EC Square Sans Pro" w:hAnsi="EC Square Sans Pro"/>
          <w:sz w:val="28"/>
        </w:rPr>
      </w:pPr>
      <w:bookmarkStart w:id="26" w:name="_Toc53646338"/>
      <w:r w:rsidRPr="00542B77">
        <w:rPr>
          <w:rFonts w:ascii="EC Square Sans Pro" w:hAnsi="EC Square Sans Pro"/>
          <w:sz w:val="28"/>
        </w:rPr>
        <w:t>(</w:t>
      </w:r>
      <w:r w:rsidR="000D7AB3" w:rsidRPr="00542B77">
        <w:rPr>
          <w:rFonts w:ascii="EC Square Sans Pro" w:hAnsi="EC Square Sans Pro"/>
          <w:sz w:val="28"/>
        </w:rPr>
        <w:t>b</w:t>
      </w:r>
      <w:r w:rsidR="00E16D87" w:rsidRPr="00542B77">
        <w:rPr>
          <w:rFonts w:ascii="EC Square Sans Pro" w:hAnsi="EC Square Sans Pro"/>
          <w:sz w:val="28"/>
        </w:rPr>
        <w:t xml:space="preserve">) </w:t>
      </w:r>
      <w:r w:rsidR="000D7AB3" w:rsidRPr="00542B77">
        <w:rPr>
          <w:rFonts w:ascii="EC Square Sans Pro" w:hAnsi="EC Square Sans Pro"/>
          <w:sz w:val="28"/>
          <w:lang w:eastAsia="zh-CN"/>
        </w:rPr>
        <w:t>maximum on mode power demand in normal configuration</w:t>
      </w:r>
      <w:bookmarkEnd w:id="26"/>
    </w:p>
    <w:p w14:paraId="6259479B" w14:textId="016A851E" w:rsidR="00E16D87" w:rsidRPr="005B7AD3" w:rsidRDefault="00E16D87" w:rsidP="00E16D87">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5EF6705A" w14:textId="19262BE3" w:rsidR="000D7AB3" w:rsidRPr="005B7AD3" w:rsidRDefault="000D7AB3" w:rsidP="000D7AB3">
      <w:pPr>
        <w:pStyle w:val="RgulartextUsermanuals"/>
        <w:numPr>
          <w:ilvl w:val="0"/>
          <w:numId w:val="3"/>
        </w:numPr>
        <w:shd w:val="clear" w:color="auto" w:fill="F3F7ED"/>
      </w:pPr>
      <w:r w:rsidRPr="005B7AD3">
        <w:t xml:space="preserve">Declaration in the </w:t>
      </w:r>
      <w:r w:rsidR="00211E68" w:rsidRPr="005B7AD3">
        <w:t>verification form</w:t>
      </w:r>
      <w:r w:rsidR="0046081E">
        <w:t xml:space="preserve"> </w:t>
      </w:r>
      <w:r w:rsidR="00B9754C">
        <w:t>(sheet declaration criterion 1.1</w:t>
      </w:r>
      <w:r w:rsidR="0046081E">
        <w:t>.).</w:t>
      </w:r>
    </w:p>
    <w:p w14:paraId="4FC26A04" w14:textId="1CC57A6D" w:rsidR="00516A21" w:rsidRPr="005B7AD3" w:rsidRDefault="000D7AB3" w:rsidP="00E7711E">
      <w:pPr>
        <w:pStyle w:val="RgulartextUsermanuals"/>
        <w:numPr>
          <w:ilvl w:val="0"/>
          <w:numId w:val="3"/>
        </w:numPr>
        <w:shd w:val="clear" w:color="auto" w:fill="F3F7ED"/>
      </w:pPr>
      <w:r w:rsidRPr="005B7AD3">
        <w:t>The applicant shall submit a test report for the electronic display carried out according to the measurement methods and conditions indicated under points 1 and 2 of Annex III to Regulation (EU) 2019/2021.</w:t>
      </w:r>
    </w:p>
    <w:p w14:paraId="7069F417" w14:textId="00AE4E38" w:rsidR="00BD735E" w:rsidRDefault="00BD735E" w:rsidP="00BD735E"/>
    <w:p w14:paraId="566419D7" w14:textId="1C50C0C2" w:rsidR="00A31846" w:rsidRDefault="00A31846" w:rsidP="00237371">
      <w:pPr>
        <w:pStyle w:val="AufzhlungAchtung"/>
      </w:pPr>
      <w:r>
        <w:t xml:space="preserve">Note: For displays presenting the HDR feature, measurement of the on mode power consumption to meet requirements (a) and (b) shall be done </w:t>
      </w:r>
      <w:r>
        <w:lastRenderedPageBreak/>
        <w:t>in the normal configuration, in standard dynamic range (SDR).</w:t>
      </w:r>
    </w:p>
    <w:p w14:paraId="39FB765D" w14:textId="77777777" w:rsidR="00A31846" w:rsidRPr="005B7AD3" w:rsidRDefault="00A31846" w:rsidP="00BD735E"/>
    <w:p w14:paraId="6C5D6DFE" w14:textId="16EB3B28" w:rsidR="00BD735E" w:rsidRDefault="00BD735E" w:rsidP="00956917">
      <w:pPr>
        <w:pStyle w:val="Heading2"/>
        <w:rPr>
          <w:rFonts w:ascii="EC Square Sans Pro" w:hAnsi="EC Square Sans Pro"/>
        </w:rPr>
      </w:pPr>
      <w:bookmarkStart w:id="27" w:name="_Criterion_1(b)_Power"/>
      <w:bookmarkStart w:id="28" w:name="_Toc53646339"/>
      <w:bookmarkEnd w:id="27"/>
      <w:r w:rsidRPr="005B7AD3">
        <w:rPr>
          <w:rFonts w:ascii="EC Square Sans Pro" w:hAnsi="EC Square Sans Pro"/>
        </w:rPr>
        <w:t>1</w:t>
      </w:r>
      <w:r w:rsidR="009C7325" w:rsidRPr="005B7AD3">
        <w:rPr>
          <w:rFonts w:ascii="EC Square Sans Pro" w:hAnsi="EC Square Sans Pro"/>
        </w:rPr>
        <w:t>.2.</w:t>
      </w:r>
      <w:r w:rsidRPr="005B7AD3">
        <w:rPr>
          <w:rFonts w:ascii="EC Square Sans Pro" w:hAnsi="EC Square Sans Pro"/>
        </w:rPr>
        <w:t xml:space="preserve"> Power management</w:t>
      </w:r>
      <w:bookmarkEnd w:id="28"/>
    </w:p>
    <w:p w14:paraId="67D9D4A5" w14:textId="5F12D6EA" w:rsidR="004E7630" w:rsidRDefault="004E7630" w:rsidP="004E7630">
      <w:pPr>
        <w:spacing w:before="40" w:after="40"/>
        <w:jc w:val="both"/>
        <w:rPr>
          <w:lang w:eastAsia="zh-CN"/>
        </w:rPr>
      </w:pPr>
      <w:r>
        <w:rPr>
          <w:lang w:eastAsia="zh-CN"/>
        </w:rPr>
        <w:t>This criterion cover</w:t>
      </w:r>
      <w:r w:rsidR="0046081E">
        <w:rPr>
          <w:lang w:eastAsia="zh-CN"/>
        </w:rPr>
        <w:t>s</w:t>
      </w:r>
      <w:r>
        <w:rPr>
          <w:lang w:eastAsia="zh-CN"/>
        </w:rPr>
        <w:t xml:space="preserve"> the following sub-requirements:</w:t>
      </w:r>
    </w:p>
    <w:p w14:paraId="5DC83B42" w14:textId="116BDC8F" w:rsidR="004E7630" w:rsidRDefault="004E7630" w:rsidP="00237371">
      <w:pPr>
        <w:pStyle w:val="ListParagraph"/>
        <w:numPr>
          <w:ilvl w:val="0"/>
          <w:numId w:val="104"/>
        </w:numPr>
        <w:rPr>
          <w:lang w:eastAsia="zh-CN"/>
        </w:rPr>
      </w:pPr>
      <w:r>
        <w:rPr>
          <w:lang w:eastAsia="zh-CN"/>
        </w:rPr>
        <w:t>Manual Brightness Control.</w:t>
      </w:r>
    </w:p>
    <w:p w14:paraId="65964158" w14:textId="67358B39" w:rsidR="004E7630" w:rsidRDefault="004E7630" w:rsidP="00237371">
      <w:pPr>
        <w:pStyle w:val="ListParagraph"/>
        <w:numPr>
          <w:ilvl w:val="0"/>
          <w:numId w:val="104"/>
        </w:numPr>
        <w:rPr>
          <w:lang w:eastAsia="zh-CN"/>
        </w:rPr>
      </w:pPr>
      <w:r>
        <w:rPr>
          <w:lang w:eastAsia="zh-CN"/>
        </w:rPr>
        <w:t>Automatic Brightness Control (ABC).</w:t>
      </w:r>
    </w:p>
    <w:p w14:paraId="594932FD" w14:textId="6A446EB5" w:rsidR="004E7630" w:rsidRPr="004E7630" w:rsidRDefault="004E7630" w:rsidP="00237371">
      <w:pPr>
        <w:pStyle w:val="ListParagraph"/>
        <w:numPr>
          <w:ilvl w:val="0"/>
          <w:numId w:val="104"/>
        </w:numPr>
        <w:rPr>
          <w:lang w:eastAsia="zh-CN"/>
        </w:rPr>
      </w:pPr>
      <w:r>
        <w:rPr>
          <w:lang w:eastAsia="zh-CN"/>
        </w:rPr>
        <w:t>Quick start functionality.</w:t>
      </w:r>
    </w:p>
    <w:tbl>
      <w:tblPr>
        <w:tblpPr w:leftFromText="180" w:rightFromText="180" w:vertAnchor="text" w:horzAnchor="margin" w:tblpY="185"/>
        <w:tblOverlap w:val="never"/>
        <w:tblW w:w="9322" w:type="dxa"/>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9322"/>
      </w:tblGrid>
      <w:tr w:rsidR="009C7325" w:rsidRPr="005B7AD3" w14:paraId="2992ACFE" w14:textId="77777777" w:rsidTr="009C7325">
        <w:trPr>
          <w:trHeight w:val="672"/>
        </w:trPr>
        <w:tc>
          <w:tcPr>
            <w:tcW w:w="9322" w:type="dxa"/>
            <w:shd w:val="clear" w:color="auto" w:fill="CCECFF"/>
          </w:tcPr>
          <w:p w14:paraId="1A38D813" w14:textId="77777777" w:rsidR="009C7325" w:rsidRPr="005B7AD3" w:rsidRDefault="009C7325" w:rsidP="009C7325">
            <w:pPr>
              <w:pStyle w:val="ListParagraph"/>
              <w:numPr>
                <w:ilvl w:val="0"/>
                <w:numId w:val="91"/>
              </w:numPr>
              <w:spacing w:before="240" w:after="240" w:line="240" w:lineRule="auto"/>
              <w:contextualSpacing w:val="0"/>
              <w:jc w:val="both"/>
              <w:rPr>
                <w:color w:val="000000"/>
              </w:rPr>
            </w:pPr>
            <w:r w:rsidRPr="005B7AD3">
              <w:rPr>
                <w:color w:val="000000"/>
              </w:rPr>
              <w:t>‘Automatic Brightness Control’ (‘ABC’) means the automatic mechanism that, when enabled, controls the brightness of an electronic display as a function of the ambient light level illuminating the front of the display;</w:t>
            </w:r>
          </w:p>
          <w:p w14:paraId="11C60535" w14:textId="77777777" w:rsidR="009C7325" w:rsidRPr="005B7AD3" w:rsidRDefault="009C7325" w:rsidP="009C7325">
            <w:pPr>
              <w:pStyle w:val="ListParagraph"/>
              <w:numPr>
                <w:ilvl w:val="0"/>
                <w:numId w:val="91"/>
              </w:numPr>
              <w:spacing w:before="240" w:after="240" w:line="240" w:lineRule="auto"/>
              <w:contextualSpacing w:val="0"/>
              <w:jc w:val="both"/>
              <w:rPr>
                <w:color w:val="000000"/>
              </w:rPr>
            </w:pPr>
            <w:r w:rsidRPr="005B7AD3">
              <w:rPr>
                <w:color w:val="000000"/>
              </w:rPr>
              <w:t>‘default’ referring to a specific setting, means the value of a specific feature as set at the factory and available when the customer uses the product for the first time and after performing a ‘reset to factory settings’ action, if allowed by the product;</w:t>
            </w:r>
          </w:p>
          <w:p w14:paraId="70ACA068" w14:textId="44CDD63B" w:rsidR="009C7325" w:rsidRPr="005B7AD3" w:rsidRDefault="009C7325" w:rsidP="009C7325">
            <w:pPr>
              <w:pStyle w:val="ListParagraph"/>
              <w:numPr>
                <w:ilvl w:val="0"/>
                <w:numId w:val="91"/>
              </w:numPr>
              <w:spacing w:before="240" w:after="240" w:line="240" w:lineRule="auto"/>
              <w:contextualSpacing w:val="0"/>
              <w:jc w:val="both"/>
              <w:rPr>
                <w:color w:val="000000"/>
              </w:rPr>
            </w:pPr>
            <w:r w:rsidRPr="005B7AD3">
              <w:rPr>
                <w:color w:val="000000"/>
              </w:rPr>
              <w:t xml:space="preserve">‘fast start’ or ‘quick start’ means an enhanced reactivation function capable of completing the transition into ‘on mode’ in a shorter time than that of the normal reactivation function; </w:t>
            </w:r>
          </w:p>
        </w:tc>
      </w:tr>
    </w:tbl>
    <w:p w14:paraId="4829777E" w14:textId="77777777" w:rsidR="009C7325" w:rsidRPr="005B7AD3" w:rsidRDefault="009C7325" w:rsidP="009C7325"/>
    <w:p w14:paraId="2F985B9A" w14:textId="56689DD2" w:rsidR="00536A8B" w:rsidRPr="005B7AD3" w:rsidRDefault="00536A8B" w:rsidP="00536A8B">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4AFF9CC6" w14:textId="7FDE33AC" w:rsidR="009C7325" w:rsidRPr="005B7AD3" w:rsidRDefault="009C7325" w:rsidP="0046081E">
      <w:pPr>
        <w:pStyle w:val="RgulartextUsermanuals"/>
        <w:numPr>
          <w:ilvl w:val="0"/>
          <w:numId w:val="3"/>
        </w:numPr>
        <w:shd w:val="clear" w:color="auto" w:fill="F3F7ED"/>
      </w:pPr>
      <w:r w:rsidRPr="005B7AD3">
        <w:t xml:space="preserve">Declaration in the </w:t>
      </w:r>
      <w:r w:rsidR="00211E68" w:rsidRPr="005B7AD3">
        <w:t>verification form</w:t>
      </w:r>
      <w:r w:rsidR="0046081E">
        <w:t xml:space="preserve"> (sheet Declaration-Criterion 1.2).</w:t>
      </w:r>
    </w:p>
    <w:p w14:paraId="0B7EA8B7" w14:textId="5B6CDD65" w:rsidR="009C7325" w:rsidRPr="005B7AD3" w:rsidRDefault="009C7325" w:rsidP="009C7325">
      <w:pPr>
        <w:pStyle w:val="RgulartextUsermanuals"/>
        <w:numPr>
          <w:ilvl w:val="0"/>
          <w:numId w:val="3"/>
        </w:numPr>
        <w:shd w:val="clear" w:color="auto" w:fill="F3F7ED"/>
      </w:pPr>
      <w:r w:rsidRPr="005B7AD3">
        <w:rPr>
          <w:b/>
        </w:rPr>
        <w:t>Only if ABC available</w:t>
      </w:r>
      <w:r w:rsidRPr="005B7AD3">
        <w:t>: Test report for the electronic display showing that requirements to qualify for a 10 % reduction in P</w:t>
      </w:r>
      <w:r w:rsidRPr="005B7AD3">
        <w:rPr>
          <w:vertAlign w:val="subscript"/>
        </w:rPr>
        <w:t>measured</w:t>
      </w:r>
      <w:r w:rsidRPr="005B7AD3">
        <w:t xml:space="preserve"> described in Annex II of the Regulation (EU) 2019/2021 (section B, point 1) are met. The relevant measurements shall be carried out according to Annex III to Regulation (EU) 2019/2021.</w:t>
      </w:r>
    </w:p>
    <w:p w14:paraId="089254CD" w14:textId="0C887B59" w:rsidR="009C7325" w:rsidRPr="005B7AD3" w:rsidRDefault="009C7325" w:rsidP="009C7325">
      <w:pPr>
        <w:pStyle w:val="RgulartextUsermanuals"/>
        <w:numPr>
          <w:ilvl w:val="0"/>
          <w:numId w:val="3"/>
        </w:numPr>
        <w:shd w:val="clear" w:color="auto" w:fill="F3F7ED"/>
      </w:pPr>
      <w:r w:rsidRPr="005B7AD3">
        <w:rPr>
          <w:b/>
        </w:rPr>
        <w:t>Only if Fast start functionality available</w:t>
      </w:r>
      <w:r w:rsidRPr="005B7AD3">
        <w:t>: A copy of relevant pages of the product documentation showing that appliance automatically switch back to standby or off mode as a default setting 2 hours after the last user activity at the latest</w:t>
      </w:r>
    </w:p>
    <w:p w14:paraId="60561774" w14:textId="5E167FBC" w:rsidR="004E7630" w:rsidRDefault="004E7630">
      <w:pPr>
        <w:rPr>
          <w:b/>
        </w:rPr>
      </w:pPr>
      <w:r>
        <w:rPr>
          <w:b/>
        </w:rPr>
        <w:br w:type="page"/>
      </w:r>
    </w:p>
    <w:p w14:paraId="202F4337" w14:textId="77777777" w:rsidR="00A95CBF" w:rsidRPr="005B7AD3" w:rsidRDefault="00A95CBF">
      <w:pPr>
        <w:rPr>
          <w:b/>
        </w:rPr>
      </w:pPr>
    </w:p>
    <w:p w14:paraId="61CEAA50" w14:textId="2E279003" w:rsidR="00BD735E" w:rsidRPr="005B7AD3" w:rsidRDefault="00D453A4" w:rsidP="00956917">
      <w:pPr>
        <w:pStyle w:val="Heading2"/>
        <w:rPr>
          <w:rFonts w:ascii="EC Square Sans Pro" w:hAnsi="EC Square Sans Pro"/>
          <w:u w:val="single"/>
        </w:rPr>
      </w:pPr>
      <w:bookmarkStart w:id="29" w:name="_Criterion_2._Hazardous"/>
      <w:bookmarkStart w:id="30" w:name="_Toc53646340"/>
      <w:bookmarkEnd w:id="29"/>
      <w:r w:rsidRPr="005B7AD3">
        <w:rPr>
          <w:rFonts w:ascii="EC Square Sans Pro" w:hAnsi="EC Square Sans Pro"/>
        </w:rPr>
        <w:t>Criteri</w:t>
      </w:r>
      <w:r w:rsidR="00A95CBF" w:rsidRPr="005B7AD3">
        <w:rPr>
          <w:rFonts w:ascii="EC Square Sans Pro" w:hAnsi="EC Square Sans Pro"/>
        </w:rPr>
        <w:t xml:space="preserve">on </w:t>
      </w:r>
      <w:r w:rsidR="00BD735E" w:rsidRPr="005B7AD3">
        <w:rPr>
          <w:rFonts w:ascii="EC Square Sans Pro" w:hAnsi="EC Square Sans Pro"/>
        </w:rPr>
        <w:t xml:space="preserve">2. </w:t>
      </w:r>
      <w:r w:rsidR="000A6CBD" w:rsidRPr="005B7AD3">
        <w:rPr>
          <w:rFonts w:ascii="EC Square Sans Pro" w:hAnsi="EC Square Sans Pro"/>
        </w:rPr>
        <w:t>Restricted substances</w:t>
      </w:r>
      <w:bookmarkEnd w:id="30"/>
    </w:p>
    <w:p w14:paraId="09C8C4FD" w14:textId="375D0285" w:rsidR="000A6CBD" w:rsidRDefault="0046081E" w:rsidP="0046081E">
      <w:pPr>
        <w:pStyle w:val="Heading2"/>
        <w:rPr>
          <w:rFonts w:ascii="EC Square Sans Pro" w:hAnsi="EC Square Sans Pro"/>
        </w:rPr>
      </w:pPr>
      <w:bookmarkStart w:id="31" w:name="_Toc53646341"/>
      <w:r w:rsidRPr="0046081E">
        <w:rPr>
          <w:rFonts w:ascii="EC Square Sans Pro" w:hAnsi="EC Square Sans Pro"/>
          <w:bCs w:val="0"/>
        </w:rPr>
        <w:t>2.</w:t>
      </w:r>
      <w:r w:rsidRPr="0046081E">
        <w:rPr>
          <w:rFonts w:ascii="EC Square Sans Pro" w:hAnsi="EC Square Sans Pro"/>
        </w:rPr>
        <w:t>1.</w:t>
      </w:r>
      <w:r>
        <w:rPr>
          <w:rFonts w:ascii="EC Square Sans Pro" w:hAnsi="EC Square Sans Pro"/>
        </w:rPr>
        <w:t xml:space="preserve"> </w:t>
      </w:r>
      <w:r w:rsidR="000A6CBD" w:rsidRPr="005B7AD3">
        <w:rPr>
          <w:rFonts w:ascii="EC Square Sans Pro" w:hAnsi="EC Square Sans Pro"/>
        </w:rPr>
        <w:t>Excluded or limited substances</w:t>
      </w:r>
      <w:bookmarkEnd w:id="31"/>
    </w:p>
    <w:p w14:paraId="2A9A63E6" w14:textId="0F5CA28C" w:rsidR="0046081E" w:rsidRDefault="0046081E" w:rsidP="0046081E">
      <w:pPr>
        <w:spacing w:before="40" w:after="40"/>
        <w:jc w:val="both"/>
        <w:rPr>
          <w:lang w:eastAsia="zh-CN"/>
        </w:rPr>
      </w:pPr>
      <w:r>
        <w:rPr>
          <w:lang w:eastAsia="zh-CN"/>
        </w:rPr>
        <w:t>This criterion covers the following sub-requirements:</w:t>
      </w:r>
    </w:p>
    <w:p w14:paraId="2CFC1EF9" w14:textId="77777777" w:rsidR="0046081E" w:rsidRDefault="0046081E" w:rsidP="0046081E">
      <w:pPr>
        <w:pStyle w:val="ListParagraph"/>
        <w:numPr>
          <w:ilvl w:val="0"/>
          <w:numId w:val="105"/>
        </w:numPr>
        <w:rPr>
          <w:lang w:eastAsia="zh-CN"/>
        </w:rPr>
      </w:pPr>
      <w:r w:rsidRPr="0046081E">
        <w:rPr>
          <w:lang w:eastAsia="zh-CN"/>
        </w:rPr>
        <w:t>Restrictions on Substances of Very High Concern (SVHCs)</w:t>
      </w:r>
    </w:p>
    <w:p w14:paraId="51FC17F0" w14:textId="77777777" w:rsidR="0046081E" w:rsidRDefault="0046081E" w:rsidP="0046081E">
      <w:pPr>
        <w:pStyle w:val="ListParagraph"/>
        <w:numPr>
          <w:ilvl w:val="0"/>
          <w:numId w:val="105"/>
        </w:numPr>
        <w:rPr>
          <w:lang w:eastAsia="zh-CN"/>
        </w:rPr>
      </w:pPr>
      <w:r w:rsidRPr="0046081E">
        <w:rPr>
          <w:lang w:eastAsia="zh-CN"/>
        </w:rPr>
        <w:t>Restrictions on the presence of specific substances</w:t>
      </w:r>
      <w:r>
        <w:rPr>
          <w:lang w:eastAsia="zh-CN"/>
        </w:rPr>
        <w:t>.</w:t>
      </w:r>
    </w:p>
    <w:p w14:paraId="03C59851" w14:textId="227037E2" w:rsidR="0046081E" w:rsidRPr="004E7630" w:rsidRDefault="0046081E" w:rsidP="0046081E">
      <w:pPr>
        <w:pStyle w:val="ListParagraph"/>
        <w:numPr>
          <w:ilvl w:val="0"/>
          <w:numId w:val="105"/>
        </w:numPr>
        <w:rPr>
          <w:lang w:eastAsia="zh-CN"/>
        </w:rPr>
      </w:pPr>
      <w:r>
        <w:rPr>
          <w:lang w:eastAsia="zh-CN"/>
        </w:rPr>
        <w:t>Resctrictions based on CLP classifications.</w:t>
      </w:r>
    </w:p>
    <w:p w14:paraId="5E3E0CC7" w14:textId="77777777" w:rsidR="0046081E" w:rsidRPr="0046081E" w:rsidRDefault="0046081E" w:rsidP="00237371">
      <w:pPr>
        <w:pStyle w:val="ListParagraph"/>
        <w:ind w:left="0"/>
      </w:pPr>
    </w:p>
    <w:p w14:paraId="506899E0" w14:textId="2F46611B" w:rsidR="00A95CBF" w:rsidRPr="00542B77" w:rsidRDefault="000A6CBD" w:rsidP="000A6CBD">
      <w:pPr>
        <w:pStyle w:val="Heading4"/>
        <w:rPr>
          <w:rFonts w:ascii="EC Square Sans Pro" w:hAnsi="EC Square Sans Pro"/>
          <w:sz w:val="28"/>
        </w:rPr>
      </w:pPr>
      <w:bookmarkStart w:id="32" w:name="_Toc53646342"/>
      <w:r w:rsidRPr="00542B77">
        <w:rPr>
          <w:rFonts w:ascii="EC Square Sans Pro" w:hAnsi="EC Square Sans Pro"/>
          <w:sz w:val="28"/>
        </w:rPr>
        <w:t>(a) Restrictions on Substances of Very High Concern (SVHCs)</w:t>
      </w:r>
      <w:bookmarkEnd w:id="32"/>
    </w:p>
    <w:p w14:paraId="61C385D2" w14:textId="1E6C315F" w:rsidR="001B6415" w:rsidRPr="005B7AD3" w:rsidRDefault="000A6CBD" w:rsidP="00BD735E">
      <w:pPr>
        <w:rPr>
          <w:sz w:val="24"/>
          <w:szCs w:val="24"/>
        </w:rPr>
      </w:pPr>
      <w:r w:rsidRPr="005B7AD3">
        <w:rPr>
          <w:sz w:val="24"/>
          <w:szCs w:val="24"/>
        </w:rPr>
        <w:t xml:space="preserve">SHVCs shall not be intentionally added to the product and subassemblies (as defined below) at concentrations greater than 0,10% (weight by weight).  </w:t>
      </w:r>
    </w:p>
    <w:p w14:paraId="414D4863" w14:textId="36E806FC" w:rsidR="000A6CBD" w:rsidRPr="005B7AD3" w:rsidRDefault="000A6CBD" w:rsidP="00BD735E">
      <w:pPr>
        <w:rPr>
          <w:sz w:val="24"/>
          <w:szCs w:val="24"/>
        </w:rPr>
      </w:pPr>
      <w:r w:rsidRPr="005B7AD3">
        <w:rPr>
          <w:sz w:val="24"/>
          <w:szCs w:val="24"/>
        </w:rPr>
        <w:t>Scope of this requirement:</w:t>
      </w:r>
    </w:p>
    <w:tbl>
      <w:tblPr>
        <w:tblStyle w:val="TableGrid"/>
        <w:tblW w:w="0" w:type="auto"/>
        <w:jc w:val="center"/>
        <w:tblLook w:val="04A0" w:firstRow="1" w:lastRow="0" w:firstColumn="1" w:lastColumn="0" w:noHBand="0" w:noVBand="1"/>
      </w:tblPr>
      <w:tblGrid>
        <w:gridCol w:w="7621"/>
      </w:tblGrid>
      <w:tr w:rsidR="000A6CBD" w:rsidRPr="005B7AD3" w14:paraId="40BF67F9" w14:textId="77777777" w:rsidTr="00E7711E">
        <w:trPr>
          <w:jc w:val="center"/>
        </w:trPr>
        <w:tc>
          <w:tcPr>
            <w:tcW w:w="7621" w:type="dxa"/>
          </w:tcPr>
          <w:p w14:paraId="2D7370E9" w14:textId="0B95285F" w:rsidR="000A6CBD" w:rsidRPr="005B7AD3" w:rsidRDefault="000A6CBD" w:rsidP="00E7711E">
            <w:pPr>
              <w:rPr>
                <w:rFonts w:eastAsia="MS Mincho"/>
                <w:b/>
                <w:sz w:val="24"/>
                <w:szCs w:val="24"/>
              </w:rPr>
            </w:pPr>
            <w:r w:rsidRPr="005B7AD3">
              <w:rPr>
                <w:rFonts w:eastAsia="MS Mincho"/>
                <w:b/>
                <w:sz w:val="24"/>
                <w:szCs w:val="24"/>
              </w:rPr>
              <w:t>Final product: Electronic Display</w:t>
            </w:r>
          </w:p>
        </w:tc>
      </w:tr>
      <w:tr w:rsidR="000A6CBD" w:rsidRPr="005B7AD3" w14:paraId="0C5F799C" w14:textId="77777777" w:rsidTr="00E7711E">
        <w:trPr>
          <w:jc w:val="center"/>
        </w:trPr>
        <w:tc>
          <w:tcPr>
            <w:tcW w:w="7621" w:type="dxa"/>
          </w:tcPr>
          <w:p w14:paraId="259626E9" w14:textId="77777777" w:rsidR="000A6CBD" w:rsidRPr="005B7AD3" w:rsidRDefault="000A6CBD" w:rsidP="00E7711E">
            <w:pPr>
              <w:rPr>
                <w:rFonts w:eastAsia="MS Mincho"/>
                <w:sz w:val="24"/>
                <w:szCs w:val="24"/>
              </w:rPr>
            </w:pPr>
            <w:r w:rsidRPr="005B7AD3">
              <w:rPr>
                <w:rFonts w:eastAsia="MS Mincho"/>
                <w:b/>
                <w:sz w:val="24"/>
                <w:szCs w:val="24"/>
              </w:rPr>
              <w:t xml:space="preserve">Printed Circuit Boards </w:t>
            </w:r>
            <w:r w:rsidRPr="005B7AD3">
              <w:rPr>
                <w:rFonts w:eastAsia="MS Mincho"/>
                <w:sz w:val="24"/>
                <w:szCs w:val="24"/>
              </w:rPr>
              <w:t xml:space="preserve">(Printed Wiring Boards, populated motherboards, power boards (power supply units) and module boards </w:t>
            </w:r>
            <w:r w:rsidRPr="005B7AD3">
              <w:rPr>
                <w:sz w:val="24"/>
                <w:szCs w:val="24"/>
              </w:rPr>
              <w:t>)&gt;10 cm</w:t>
            </w:r>
            <w:r w:rsidRPr="005B7AD3">
              <w:rPr>
                <w:sz w:val="24"/>
                <w:szCs w:val="24"/>
                <w:vertAlign w:val="superscript"/>
              </w:rPr>
              <w:t>2</w:t>
            </w:r>
          </w:p>
        </w:tc>
      </w:tr>
      <w:tr w:rsidR="000A6CBD" w:rsidRPr="005B7AD3" w14:paraId="4F36C888" w14:textId="77777777" w:rsidTr="00E7711E">
        <w:trPr>
          <w:jc w:val="center"/>
        </w:trPr>
        <w:tc>
          <w:tcPr>
            <w:tcW w:w="7621" w:type="dxa"/>
          </w:tcPr>
          <w:p w14:paraId="45C91BA8" w14:textId="77777777" w:rsidR="000A6CBD" w:rsidRPr="005B7AD3" w:rsidRDefault="000A6CBD" w:rsidP="00E7711E">
            <w:pPr>
              <w:rPr>
                <w:rFonts w:eastAsia="MS Mincho"/>
                <w:sz w:val="24"/>
                <w:szCs w:val="24"/>
              </w:rPr>
            </w:pPr>
            <w:r w:rsidRPr="005B7AD3">
              <w:rPr>
                <w:rFonts w:eastAsia="MS Mincho"/>
                <w:b/>
                <w:sz w:val="24"/>
                <w:szCs w:val="24"/>
              </w:rPr>
              <w:t>Electrical wiring/</w:t>
            </w:r>
            <w:r w:rsidRPr="005B7AD3">
              <w:rPr>
                <w:b/>
                <w:sz w:val="24"/>
                <w:szCs w:val="24"/>
              </w:rPr>
              <w:t>cables</w:t>
            </w:r>
            <w:r w:rsidRPr="005B7AD3">
              <w:rPr>
                <w:sz w:val="24"/>
                <w:szCs w:val="24"/>
              </w:rPr>
              <w:t xml:space="preserve"> (aggregated)</w:t>
            </w:r>
          </w:p>
        </w:tc>
      </w:tr>
      <w:tr w:rsidR="000A6CBD" w:rsidRPr="005B7AD3" w14:paraId="43337B6D" w14:textId="77777777" w:rsidTr="00E7711E">
        <w:trPr>
          <w:jc w:val="center"/>
        </w:trPr>
        <w:tc>
          <w:tcPr>
            <w:tcW w:w="7621" w:type="dxa"/>
          </w:tcPr>
          <w:p w14:paraId="03B7F4B5" w14:textId="77777777" w:rsidR="000A6CBD" w:rsidRPr="005B7AD3" w:rsidRDefault="000A6CBD" w:rsidP="00E7711E">
            <w:pPr>
              <w:rPr>
                <w:rFonts w:eastAsia="MS Mincho"/>
                <w:sz w:val="24"/>
                <w:szCs w:val="24"/>
              </w:rPr>
            </w:pPr>
            <w:r w:rsidRPr="005B7AD3">
              <w:rPr>
                <w:rFonts w:eastAsia="MS Mincho"/>
                <w:b/>
                <w:sz w:val="24"/>
                <w:szCs w:val="24"/>
              </w:rPr>
              <w:t>External cables</w:t>
            </w:r>
            <w:r w:rsidRPr="005B7AD3">
              <w:rPr>
                <w:rFonts w:eastAsia="MS Mincho"/>
                <w:sz w:val="24"/>
                <w:szCs w:val="24"/>
              </w:rPr>
              <w:t xml:space="preserve"> (Power cable (AC and DC power cords), modem cable and LAN cable if applicable, HDMI cable and RCA cable)</w:t>
            </w:r>
          </w:p>
        </w:tc>
      </w:tr>
      <w:tr w:rsidR="000A6CBD" w:rsidRPr="005B7AD3" w14:paraId="53AFE313" w14:textId="77777777" w:rsidTr="00E7711E">
        <w:trPr>
          <w:jc w:val="center"/>
        </w:trPr>
        <w:tc>
          <w:tcPr>
            <w:tcW w:w="7621" w:type="dxa"/>
          </w:tcPr>
          <w:p w14:paraId="2912DCDD" w14:textId="77777777" w:rsidR="000A6CBD" w:rsidRPr="005B7AD3" w:rsidRDefault="000A6CBD" w:rsidP="00E7711E">
            <w:pPr>
              <w:rPr>
                <w:rFonts w:eastAsia="MS Mincho"/>
                <w:sz w:val="24"/>
                <w:szCs w:val="24"/>
              </w:rPr>
            </w:pPr>
            <w:r w:rsidRPr="005B7AD3">
              <w:rPr>
                <w:rFonts w:eastAsia="MS Mincho"/>
                <w:b/>
                <w:sz w:val="24"/>
                <w:szCs w:val="24"/>
              </w:rPr>
              <w:t>External housing</w:t>
            </w:r>
            <w:r w:rsidRPr="005B7AD3">
              <w:rPr>
                <w:rFonts w:eastAsia="MS Mincho"/>
                <w:sz w:val="24"/>
                <w:szCs w:val="24"/>
              </w:rPr>
              <w:t xml:space="preserve"> (Back cover, front cover (bezel decoration) and stands)</w:t>
            </w:r>
          </w:p>
        </w:tc>
      </w:tr>
      <w:tr w:rsidR="000A6CBD" w:rsidRPr="005B7AD3" w14:paraId="32607F88" w14:textId="77777777" w:rsidTr="00E7711E">
        <w:trPr>
          <w:jc w:val="center"/>
        </w:trPr>
        <w:tc>
          <w:tcPr>
            <w:tcW w:w="7621" w:type="dxa"/>
          </w:tcPr>
          <w:p w14:paraId="1DA7331C" w14:textId="77777777" w:rsidR="000A6CBD" w:rsidRPr="005B7AD3" w:rsidRDefault="000A6CBD" w:rsidP="00E7711E">
            <w:pPr>
              <w:rPr>
                <w:rFonts w:eastAsia="MS Mincho"/>
                <w:b/>
                <w:sz w:val="24"/>
                <w:szCs w:val="24"/>
              </w:rPr>
            </w:pPr>
            <w:r w:rsidRPr="005B7AD3">
              <w:rPr>
                <w:rFonts w:eastAsia="MS Mincho"/>
                <w:b/>
                <w:sz w:val="24"/>
                <w:szCs w:val="24"/>
              </w:rPr>
              <w:t>External housing of remote control</w:t>
            </w:r>
          </w:p>
        </w:tc>
      </w:tr>
      <w:tr w:rsidR="000A6CBD" w:rsidRPr="005B7AD3" w14:paraId="6EEAA5A8" w14:textId="77777777" w:rsidTr="00E7711E">
        <w:trPr>
          <w:trHeight w:val="56"/>
          <w:jc w:val="center"/>
        </w:trPr>
        <w:tc>
          <w:tcPr>
            <w:tcW w:w="7621" w:type="dxa"/>
          </w:tcPr>
          <w:p w14:paraId="3B094D63" w14:textId="77777777" w:rsidR="000A6CBD" w:rsidRPr="005B7AD3" w:rsidRDefault="000A6CBD" w:rsidP="00E7711E">
            <w:pPr>
              <w:rPr>
                <w:sz w:val="24"/>
                <w:szCs w:val="24"/>
              </w:rPr>
            </w:pPr>
            <w:r w:rsidRPr="005B7AD3">
              <w:rPr>
                <w:rFonts w:eastAsia="MS Mincho"/>
                <w:b/>
                <w:sz w:val="24"/>
                <w:szCs w:val="24"/>
              </w:rPr>
              <w:t>LED backlights</w:t>
            </w:r>
            <w:r w:rsidRPr="005B7AD3">
              <w:rPr>
                <w:rFonts w:eastAsia="MS Mincho"/>
                <w:sz w:val="24"/>
                <w:szCs w:val="24"/>
              </w:rPr>
              <w:t xml:space="preserve"> (LED arrays)</w:t>
            </w:r>
          </w:p>
        </w:tc>
      </w:tr>
    </w:tbl>
    <w:p w14:paraId="26B90D86" w14:textId="77777777" w:rsidR="000A6CBD" w:rsidRPr="005B7AD3" w:rsidRDefault="000A6CBD" w:rsidP="000A6CBD">
      <w:pPr>
        <w:rPr>
          <w:i/>
        </w:rPr>
      </w:pPr>
      <w:r w:rsidRPr="005B7AD3">
        <w:rPr>
          <w:noProof/>
        </w:rPr>
        <w:drawing>
          <wp:inline distT="0" distB="0" distL="0" distR="0" wp14:anchorId="24488E7F" wp14:editId="0E8F5630">
            <wp:extent cx="257175" cy="228600"/>
            <wp:effectExtent l="0" t="0" r="9525" b="0"/>
            <wp:docPr id="4" name="Picture 4"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i/>
        </w:rPr>
        <w:t xml:space="preserve"> No derogation from this requirement shall be granted </w:t>
      </w:r>
    </w:p>
    <w:p w14:paraId="350B3417" w14:textId="40E4E538" w:rsidR="00636925" w:rsidRPr="005B7AD3" w:rsidRDefault="000A6CBD" w:rsidP="00636925">
      <w:pPr>
        <w:rPr>
          <w:i/>
        </w:rPr>
      </w:pPr>
      <w:r w:rsidRPr="005B7AD3">
        <w:rPr>
          <w:noProof/>
        </w:rPr>
        <w:drawing>
          <wp:inline distT="0" distB="0" distL="0" distR="0" wp14:anchorId="0B565A5D" wp14:editId="0AD553FE">
            <wp:extent cx="257175" cy="228600"/>
            <wp:effectExtent l="0" t="0" r="9525" b="0"/>
            <wp:docPr id="7" name="Picture 7"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i/>
        </w:rPr>
        <w:t xml:space="preserve"> In communicating this requirement to suppliers of the listed sub-assemblies applicants may pre-screen the candidate list based on the relevance of substances to the product using the </w:t>
      </w:r>
      <w:hyperlink r:id="rId25" w:history="1">
        <w:r w:rsidRPr="005B7AD3">
          <w:rPr>
            <w:rStyle w:val="Hyperlink"/>
            <w:rFonts w:cs="Arial"/>
            <w:i/>
          </w:rPr>
          <w:t>IEC 62474 declarable substance list</w:t>
        </w:r>
      </w:hyperlink>
      <w:r w:rsidRPr="005B7AD3">
        <w:rPr>
          <w:i/>
        </w:rPr>
        <w:t>.  The screening shall be based on identification of the potential for presenc</w:t>
      </w:r>
      <w:r w:rsidR="00636925" w:rsidRPr="005B7AD3">
        <w:rPr>
          <w:i/>
        </w:rPr>
        <w:t>e of substances in the product..</w:t>
      </w:r>
      <w:r w:rsidR="00636925" w:rsidRPr="005B7AD3">
        <w:t xml:space="preserve"> </w:t>
      </w:r>
    </w:p>
    <w:p w14:paraId="74922947" w14:textId="1D1EE35C" w:rsidR="00636925" w:rsidRPr="005B7AD3" w:rsidRDefault="00636925" w:rsidP="00636925">
      <w:pPr>
        <w:pStyle w:val="AufzhlungPunkt"/>
        <w:rPr>
          <w:rFonts w:ascii="EC Square Sans Pro" w:hAnsi="EC Square Sans Pro"/>
        </w:rPr>
      </w:pPr>
      <w:r w:rsidRPr="005B7AD3">
        <w:rPr>
          <w:rFonts w:ascii="EC Square Sans Pro" w:hAnsi="EC Square Sans Pro"/>
          <w:b/>
          <w:lang w:val="en-GB"/>
        </w:rPr>
        <w:t>C</w:t>
      </w:r>
      <w:r w:rsidRPr="005B7AD3">
        <w:rPr>
          <w:rFonts w:ascii="EC Square Sans Pro" w:hAnsi="EC Square Sans Pro"/>
          <w:b/>
        </w:rPr>
        <w:t>ompile declarations</w:t>
      </w:r>
      <w:r w:rsidR="00082326" w:rsidRPr="005B7AD3">
        <w:rPr>
          <w:rFonts w:ascii="EC Square Sans Pro" w:hAnsi="EC Square Sans Pro"/>
          <w:b/>
          <w:lang w:val="en-GB"/>
        </w:rPr>
        <w:t xml:space="preserve"> from suppliers (annex I)</w:t>
      </w:r>
      <w:r w:rsidRPr="005B7AD3">
        <w:rPr>
          <w:rFonts w:ascii="EC Square Sans Pro" w:hAnsi="EC Square Sans Pro"/>
        </w:rPr>
        <w:t xml:space="preserve"> of the non-presence of SVHCs above 0,10% (weight by weight) for the product and the sub-assemblies identified</w:t>
      </w:r>
      <w:r w:rsidRPr="005B7AD3">
        <w:rPr>
          <w:rFonts w:ascii="EC Square Sans Pro" w:hAnsi="EC Square Sans Pro"/>
          <w:lang w:val="en-GB"/>
        </w:rPr>
        <w:t xml:space="preserve"> in </w:t>
      </w:r>
      <w:r w:rsidRPr="005B7AD3">
        <w:rPr>
          <w:rFonts w:ascii="EC Square Sans Pro" w:hAnsi="EC Square Sans Pro"/>
          <w:lang w:val="en-GB"/>
        </w:rPr>
        <w:lastRenderedPageBreak/>
        <w:t>table above</w:t>
      </w:r>
      <w:r w:rsidRPr="005B7AD3">
        <w:rPr>
          <w:rFonts w:ascii="EC Square Sans Pro" w:hAnsi="EC Square Sans Pro"/>
        </w:rPr>
        <w:t>.</w:t>
      </w:r>
    </w:p>
    <w:p w14:paraId="3AEF92AB" w14:textId="283A5EDA" w:rsidR="00636925" w:rsidRPr="005B7AD3" w:rsidRDefault="00636925" w:rsidP="00636925">
      <w:pPr>
        <w:pStyle w:val="AufzhlungPunkt"/>
        <w:numPr>
          <w:ilvl w:val="0"/>
          <w:numId w:val="0"/>
        </w:numPr>
        <w:rPr>
          <w:rFonts w:ascii="EC Square Sans Pro" w:eastAsiaTheme="majorEastAsia" w:hAnsi="EC Square Sans Pro"/>
        </w:rPr>
      </w:pPr>
      <w:r w:rsidRPr="005B7AD3">
        <w:rPr>
          <w:rFonts w:ascii="EC Square Sans Pro" w:hAnsi="EC Square Sans Pro"/>
          <w:noProof/>
          <w:lang w:val="en-GB" w:eastAsia="en-GB"/>
        </w:rPr>
        <w:drawing>
          <wp:inline distT="0" distB="0" distL="0" distR="0" wp14:anchorId="13DA8E01" wp14:editId="428674B6">
            <wp:extent cx="257175" cy="228600"/>
            <wp:effectExtent l="0" t="0" r="9525" b="0"/>
            <wp:docPr id="9" name="Picture 9"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rFonts w:ascii="EC Square Sans Pro" w:hAnsi="EC Square Sans Pro"/>
        </w:rPr>
        <w:t xml:space="preserve"> </w:t>
      </w:r>
      <w:r w:rsidRPr="005B7AD3">
        <w:rPr>
          <w:rFonts w:ascii="EC Square Sans Pro" w:eastAsiaTheme="majorEastAsia" w:hAnsi="EC Square Sans Pro"/>
          <w:sz w:val="22"/>
        </w:rPr>
        <w:t xml:space="preserve">Declarations shall be with reference to the latest version of the </w:t>
      </w:r>
      <w:hyperlink r:id="rId26" w:history="1">
        <w:r w:rsidRPr="005B7AD3">
          <w:rPr>
            <w:rStyle w:val="Hyperlink"/>
            <w:rFonts w:ascii="EC Square Sans Pro" w:hAnsi="EC Square Sans Pro" w:cs="Arial"/>
            <w:i/>
            <w:sz w:val="22"/>
          </w:rPr>
          <w:t>Candidate List</w:t>
        </w:r>
      </w:hyperlink>
      <w:r w:rsidRPr="005B7AD3">
        <w:rPr>
          <w:rFonts w:ascii="EC Square Sans Pro" w:eastAsiaTheme="majorEastAsia" w:hAnsi="EC Square Sans Pro"/>
          <w:sz w:val="22"/>
        </w:rPr>
        <w:t xml:space="preserve"> published by ECHA. </w:t>
      </w:r>
    </w:p>
    <w:p w14:paraId="2164CAFD" w14:textId="77777777" w:rsidR="000A6CBD" w:rsidRPr="005B7AD3" w:rsidRDefault="000A6CBD" w:rsidP="000A6CBD"/>
    <w:p w14:paraId="078A6723" w14:textId="77777777" w:rsidR="000A6CBD" w:rsidRPr="005B7AD3" w:rsidRDefault="000A6CBD" w:rsidP="000A6CBD">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63A361C2" w14:textId="495A2FE5" w:rsidR="000A6CBD" w:rsidRPr="005B7AD3" w:rsidRDefault="000A6CBD" w:rsidP="004E7630">
      <w:pPr>
        <w:pStyle w:val="RgulartextUsermanuals"/>
        <w:numPr>
          <w:ilvl w:val="0"/>
          <w:numId w:val="3"/>
        </w:numPr>
        <w:shd w:val="clear" w:color="auto" w:fill="F3F7ED"/>
      </w:pPr>
      <w:r w:rsidRPr="005B7AD3">
        <w:t>Declaration</w:t>
      </w:r>
      <w:r w:rsidR="00C52634" w:rsidRPr="005B7AD3">
        <w:t xml:space="preserve"> </w:t>
      </w:r>
      <w:r w:rsidR="004E7630" w:rsidRPr="005B7AD3">
        <w:t>f</w:t>
      </w:r>
      <w:r w:rsidR="004E7630">
        <w:t>ro</w:t>
      </w:r>
      <w:r w:rsidR="004E7630" w:rsidRPr="005B7AD3">
        <w:t xml:space="preserve">m </w:t>
      </w:r>
      <w:r w:rsidR="00C52634" w:rsidRPr="005B7AD3">
        <w:t>applicant</w:t>
      </w:r>
      <w:r w:rsidRPr="005B7AD3">
        <w:t xml:space="preserve"> in the </w:t>
      </w:r>
      <w:r w:rsidR="00211E68" w:rsidRPr="005B7AD3">
        <w:t>verification form</w:t>
      </w:r>
      <w:r w:rsidR="004E7630">
        <w:t xml:space="preserve"> (</w:t>
      </w:r>
      <w:r w:rsidR="0046081E">
        <w:t>s</w:t>
      </w:r>
      <w:r w:rsidR="004E7630">
        <w:t xml:space="preserve">heet: </w:t>
      </w:r>
      <w:r w:rsidR="004E7630" w:rsidRPr="004E7630">
        <w:t xml:space="preserve">Declaration-Criterion </w:t>
      </w:r>
      <w:r w:rsidR="0046081E">
        <w:t>2.1-2.2</w:t>
      </w:r>
      <w:r w:rsidR="004E7630">
        <w:t>).</w:t>
      </w:r>
    </w:p>
    <w:p w14:paraId="58807D60" w14:textId="5FB50604" w:rsidR="00636925" w:rsidRPr="005B7AD3" w:rsidRDefault="000A6CBD" w:rsidP="007D089D">
      <w:pPr>
        <w:pStyle w:val="RgulartextUsermanuals"/>
        <w:numPr>
          <w:ilvl w:val="0"/>
          <w:numId w:val="3"/>
        </w:numPr>
        <w:shd w:val="clear" w:color="auto" w:fill="F3F7ED"/>
      </w:pPr>
      <w:r w:rsidRPr="005B7AD3">
        <w:t xml:space="preserve"> </w:t>
      </w:r>
      <w:r w:rsidR="00082326" w:rsidRPr="005B7AD3">
        <w:rPr>
          <w:b/>
        </w:rPr>
        <w:t>Annex I:</w:t>
      </w:r>
      <w:r w:rsidR="00082326" w:rsidRPr="005B7AD3">
        <w:t xml:space="preserve"> </w:t>
      </w:r>
      <w:r w:rsidR="00636925" w:rsidRPr="005B7AD3">
        <w:rPr>
          <w:b/>
        </w:rPr>
        <w:t>C</w:t>
      </w:r>
      <w:r w:rsidRPr="005B7AD3">
        <w:rPr>
          <w:b/>
        </w:rPr>
        <w:t>ompile</w:t>
      </w:r>
      <w:r w:rsidR="00636925" w:rsidRPr="005B7AD3">
        <w:rPr>
          <w:b/>
        </w:rPr>
        <w:t>d</w:t>
      </w:r>
      <w:r w:rsidRPr="005B7AD3">
        <w:rPr>
          <w:b/>
        </w:rPr>
        <w:t xml:space="preserve"> declarations</w:t>
      </w:r>
      <w:r w:rsidRPr="005B7AD3">
        <w:t xml:space="preserve"> </w:t>
      </w:r>
      <w:r w:rsidR="00636925" w:rsidRPr="005B7AD3">
        <w:t xml:space="preserve">from suppliers. </w:t>
      </w:r>
      <w:r w:rsidRPr="005B7AD3">
        <w:t>of the non-presence of SVHCs above 0,10% (weight by weight) for the product and the sub-assemblies</w:t>
      </w:r>
      <w:r w:rsidR="00636925" w:rsidRPr="005B7AD3">
        <w:t>. Where declarations are made based on a pre-screening of the candidate list using IEC 62474 the screened list given to sub-assembly suppliers shall also be provided by the applicant. The version of the IEC 62474 declarable substance list used shall reflect the latest version of the Candidate List.</w:t>
      </w:r>
      <w:r w:rsidR="00636925" w:rsidRPr="005B7AD3">
        <w:rPr>
          <w:rFonts w:eastAsiaTheme="majorEastAsia"/>
          <w:sz w:val="22"/>
        </w:rPr>
        <w:t xml:space="preserve">  </w:t>
      </w:r>
    </w:p>
    <w:p w14:paraId="545BA752" w14:textId="77777777" w:rsidR="0014791E" w:rsidRPr="0046081E" w:rsidRDefault="0014791E" w:rsidP="00237371">
      <w:pPr>
        <w:pStyle w:val="AufzhlungI"/>
      </w:pPr>
      <w:r w:rsidRPr="00237371">
        <w:rPr>
          <w:rFonts w:ascii="EC Square Sans Pro" w:hAnsi="EC Square Sans Pro"/>
          <w:sz w:val="20"/>
          <w:szCs w:val="20"/>
        </w:rPr>
        <w:t>Declarations in annex I can also be provided directly to competent bodies by any supplier in the applicant’s supply chain.</w:t>
      </w:r>
    </w:p>
    <w:p w14:paraId="090BC26B" w14:textId="77777777" w:rsidR="0014791E" w:rsidRPr="005B7AD3" w:rsidRDefault="0014791E" w:rsidP="000A6CBD"/>
    <w:p w14:paraId="08719E34" w14:textId="6172FBEF" w:rsidR="000A6CBD" w:rsidRPr="005B7AD3" w:rsidRDefault="000A6CBD" w:rsidP="000A6CBD">
      <w:pPr>
        <w:rPr>
          <w:b/>
        </w:rPr>
      </w:pPr>
      <w:r w:rsidRPr="005B7AD3">
        <w:rPr>
          <w:b/>
        </w:rPr>
        <w:t>Relevant links::</w:t>
      </w:r>
    </w:p>
    <w:p w14:paraId="09CEEE43" w14:textId="62558BF0" w:rsidR="000A6CBD" w:rsidRPr="005B7AD3" w:rsidRDefault="000A6CBD" w:rsidP="000A6CBD">
      <w:pPr>
        <w:pStyle w:val="AufzhlungMaus"/>
        <w:rPr>
          <w:rFonts w:ascii="EC Square Sans Pro" w:hAnsi="EC Square Sans Pro"/>
        </w:rPr>
      </w:pPr>
      <w:r w:rsidRPr="005B7AD3">
        <w:rPr>
          <w:rFonts w:ascii="EC Square Sans Pro" w:hAnsi="EC Square Sans Pro"/>
          <w:lang w:val="en-GB"/>
        </w:rPr>
        <w:t xml:space="preserve">Candidate List: </w:t>
      </w:r>
      <w:hyperlink r:id="rId27" w:history="1">
        <w:r w:rsidRPr="005B7AD3">
          <w:rPr>
            <w:rStyle w:val="Hyperlink"/>
            <w:rFonts w:ascii="EC Square Sans Pro" w:hAnsi="EC Square Sans Pro"/>
            <w:lang w:val="en-GB"/>
          </w:rPr>
          <w:t>https://www.echa.europa.eu/candidate-list-table</w:t>
        </w:r>
      </w:hyperlink>
    </w:p>
    <w:p w14:paraId="0CD21F82" w14:textId="06E65F9E" w:rsidR="000A6CBD" w:rsidRPr="005B7AD3" w:rsidRDefault="000A6CBD" w:rsidP="000A6CBD">
      <w:pPr>
        <w:pStyle w:val="AufzhlungMaus"/>
        <w:rPr>
          <w:rFonts w:ascii="EC Square Sans Pro" w:hAnsi="EC Square Sans Pro"/>
        </w:rPr>
      </w:pPr>
      <w:r w:rsidRPr="005B7AD3">
        <w:rPr>
          <w:rFonts w:ascii="EC Square Sans Pro" w:hAnsi="EC Square Sans Pro"/>
        </w:rPr>
        <w:t xml:space="preserve">IEC 62474 declarable substance list: </w:t>
      </w:r>
      <w:hyperlink r:id="rId28" w:history="1">
        <w:r w:rsidRPr="005B7AD3">
          <w:rPr>
            <w:rStyle w:val="Hyperlink"/>
            <w:rFonts w:ascii="EC Square Sans Pro" w:hAnsi="EC Square Sans Pro"/>
          </w:rPr>
          <w:t>http://std.iec.ch/iec62474</w:t>
        </w:r>
      </w:hyperlink>
    </w:p>
    <w:p w14:paraId="02159A57" w14:textId="77777777" w:rsidR="00636925" w:rsidRPr="005B7AD3" w:rsidRDefault="00636925" w:rsidP="00636925"/>
    <w:p w14:paraId="22778348" w14:textId="6CDD5513" w:rsidR="00BD735E" w:rsidRPr="00542B77" w:rsidRDefault="00BD735E" w:rsidP="000A6CBD">
      <w:pPr>
        <w:pStyle w:val="Heading4"/>
        <w:rPr>
          <w:rFonts w:ascii="EC Square Sans Pro" w:hAnsi="EC Square Sans Pro"/>
          <w:sz w:val="28"/>
        </w:rPr>
      </w:pPr>
      <w:bookmarkStart w:id="33" w:name="_Toc53646343"/>
      <w:r w:rsidRPr="00542B77">
        <w:rPr>
          <w:rFonts w:ascii="EC Square Sans Pro" w:hAnsi="EC Square Sans Pro"/>
          <w:sz w:val="28"/>
        </w:rPr>
        <w:t xml:space="preserve">(b) </w:t>
      </w:r>
      <w:r w:rsidR="000A6CBD" w:rsidRPr="00542B77">
        <w:rPr>
          <w:rFonts w:ascii="EC Square Sans Pro" w:hAnsi="EC Square Sans Pro"/>
          <w:sz w:val="28"/>
        </w:rPr>
        <w:t>Restrictions on the presence of specific substances</w:t>
      </w:r>
      <w:bookmarkEnd w:id="33"/>
    </w:p>
    <w:p w14:paraId="2A5BBB0B" w14:textId="41FB6E97" w:rsidR="00E7711E" w:rsidRPr="005B7AD3" w:rsidRDefault="00E7711E" w:rsidP="00E7711E">
      <w:pPr>
        <w:spacing w:after="120"/>
        <w:jc w:val="both"/>
        <w:rPr>
          <w:rFonts w:eastAsia="MS Mincho"/>
          <w:sz w:val="24"/>
          <w:szCs w:val="24"/>
        </w:rPr>
      </w:pPr>
      <w:r w:rsidRPr="005B7AD3">
        <w:rPr>
          <w:sz w:val="24"/>
          <w:szCs w:val="24"/>
        </w:rPr>
        <w:t xml:space="preserve">The hazardous substances specified in following table shall not be intentionally added to the specified sub-assemblies and component parts at or above the stipulated concentration limits.  </w:t>
      </w:r>
    </w:p>
    <w:p w14:paraId="7B9F704A" w14:textId="77777777" w:rsidR="0085409F" w:rsidRPr="005B7AD3" w:rsidRDefault="0085409F" w:rsidP="00BD735E">
      <w:pPr>
        <w:rPr>
          <w:i/>
        </w:rPr>
      </w:pPr>
    </w:p>
    <w:p w14:paraId="2EA3D0AD" w14:textId="7B9D7229" w:rsidR="00BD735E" w:rsidRPr="005B7AD3" w:rsidRDefault="00027520" w:rsidP="00027520">
      <w:pPr>
        <w:pStyle w:val="Caption"/>
        <w:rPr>
          <w:rFonts w:ascii="EC Square Sans Pro" w:hAnsi="EC Square Sans Pro"/>
        </w:rPr>
      </w:pPr>
      <w:bookmarkStart w:id="34" w:name="_Ref416350548"/>
      <w:r w:rsidRPr="005B7AD3">
        <w:rPr>
          <w:rFonts w:ascii="EC Square Sans Pro" w:hAnsi="EC Square Sans Pro"/>
        </w:rPr>
        <w:t xml:space="preserve">Table </w:t>
      </w:r>
      <w:r w:rsidR="005E55AF" w:rsidRPr="005B7AD3">
        <w:rPr>
          <w:rFonts w:ascii="EC Square Sans Pro" w:hAnsi="EC Square Sans Pro"/>
        </w:rPr>
        <w:fldChar w:fldCharType="begin"/>
      </w:r>
      <w:r w:rsidR="005E55AF" w:rsidRPr="005B7AD3">
        <w:rPr>
          <w:rFonts w:ascii="EC Square Sans Pro" w:hAnsi="EC Square Sans Pro"/>
        </w:rPr>
        <w:instrText xml:space="preserve"> SEQ Table \* ARABIC </w:instrText>
      </w:r>
      <w:r w:rsidR="005E55AF" w:rsidRPr="005B7AD3">
        <w:rPr>
          <w:rFonts w:ascii="EC Square Sans Pro" w:hAnsi="EC Square Sans Pro"/>
        </w:rPr>
        <w:fldChar w:fldCharType="separate"/>
      </w:r>
      <w:r w:rsidR="005B7AD3">
        <w:rPr>
          <w:rFonts w:ascii="EC Square Sans Pro" w:hAnsi="EC Square Sans Pro"/>
          <w:noProof/>
        </w:rPr>
        <w:t>2</w:t>
      </w:r>
      <w:r w:rsidR="005E55AF" w:rsidRPr="005B7AD3">
        <w:rPr>
          <w:rFonts w:ascii="EC Square Sans Pro" w:hAnsi="EC Square Sans Pro"/>
          <w:noProof/>
        </w:rPr>
        <w:fldChar w:fldCharType="end"/>
      </w:r>
      <w:bookmarkEnd w:id="34"/>
      <w:r w:rsidRPr="005B7AD3">
        <w:rPr>
          <w:rFonts w:ascii="EC Square Sans Pro" w:hAnsi="EC Square Sans Pro"/>
        </w:rPr>
        <w:t>.</w:t>
      </w:r>
      <w:r w:rsidR="00BD735E" w:rsidRPr="005B7AD3">
        <w:rPr>
          <w:rFonts w:ascii="EC Square Sans Pro" w:hAnsi="EC Square Sans Pro"/>
          <w:i w:val="0"/>
        </w:rPr>
        <w:t xml:space="preserve"> </w:t>
      </w:r>
      <w:r w:rsidR="00BD735E" w:rsidRPr="005B7AD3">
        <w:rPr>
          <w:rFonts w:ascii="EC Square Sans Pro" w:hAnsi="EC Square Sans Pro"/>
        </w:rPr>
        <w:t>Substance restrictions that shall apply to sub-assemblies and component parts</w:t>
      </w:r>
      <w:r w:rsidR="00E7711E" w:rsidRPr="005B7AD3">
        <w:rPr>
          <w:rFonts w:ascii="EC Square Sans Pro" w:hAnsi="EC Square Sans Pro"/>
        </w:rPr>
        <w:t>, and assessment and verification</w:t>
      </w:r>
    </w:p>
    <w:tbl>
      <w:tblPr>
        <w:tblStyle w:val="TableGrid"/>
        <w:tblW w:w="0" w:type="auto"/>
        <w:tblInd w:w="108" w:type="dxa"/>
        <w:tblLook w:val="04A0" w:firstRow="1" w:lastRow="0" w:firstColumn="1" w:lastColumn="0" w:noHBand="0" w:noVBand="1"/>
      </w:tblPr>
      <w:tblGrid>
        <w:gridCol w:w="1697"/>
        <w:gridCol w:w="3405"/>
        <w:gridCol w:w="1507"/>
        <w:gridCol w:w="2007"/>
      </w:tblGrid>
      <w:tr w:rsidR="00027520" w:rsidRPr="005B7AD3" w14:paraId="71E897A2" w14:textId="77777777" w:rsidTr="00E7711E">
        <w:tc>
          <w:tcPr>
            <w:tcW w:w="1697"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D89582F" w14:textId="77777777" w:rsidR="00BD735E" w:rsidRPr="005B7AD3" w:rsidRDefault="00BD735E" w:rsidP="00BD735E">
            <w:pPr>
              <w:rPr>
                <w:b/>
                <w:color w:val="FFFFFF" w:themeColor="background1"/>
                <w:lang w:val="de-DE"/>
              </w:rPr>
            </w:pPr>
            <w:r w:rsidRPr="005B7AD3">
              <w:rPr>
                <w:b/>
                <w:color w:val="FFFFFF" w:themeColor="background1"/>
              </w:rPr>
              <w:t>Substance group</w:t>
            </w:r>
          </w:p>
        </w:tc>
        <w:tc>
          <w:tcPr>
            <w:tcW w:w="340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908ED05" w14:textId="77777777" w:rsidR="00BD735E" w:rsidRPr="005B7AD3" w:rsidRDefault="00BD735E" w:rsidP="00BD735E">
            <w:pPr>
              <w:rPr>
                <w:b/>
                <w:color w:val="FFFFFF" w:themeColor="background1"/>
                <w:lang w:val="de-DE"/>
              </w:rPr>
            </w:pPr>
            <w:r w:rsidRPr="005B7AD3">
              <w:rPr>
                <w:b/>
                <w:color w:val="FFFFFF" w:themeColor="background1"/>
              </w:rPr>
              <w:t>Scope of restriction</w:t>
            </w:r>
          </w:p>
        </w:tc>
        <w:tc>
          <w:tcPr>
            <w:tcW w:w="1507"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679D2DF" w14:textId="77777777" w:rsidR="00BD735E" w:rsidRPr="005B7AD3" w:rsidRDefault="00BD735E" w:rsidP="00BD735E">
            <w:pPr>
              <w:rPr>
                <w:b/>
                <w:color w:val="FFFFFF" w:themeColor="background1"/>
                <w:lang w:val="de-DE"/>
              </w:rPr>
            </w:pPr>
            <w:r w:rsidRPr="005B7AD3">
              <w:rPr>
                <w:b/>
                <w:color w:val="FFFFFF" w:themeColor="background1"/>
              </w:rPr>
              <w:t>Concentration limits (where applicable)</w:t>
            </w:r>
          </w:p>
        </w:tc>
        <w:tc>
          <w:tcPr>
            <w:tcW w:w="200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14:paraId="6A9BB12A" w14:textId="77777777" w:rsidR="00BD735E" w:rsidRPr="005B7AD3" w:rsidRDefault="00BD735E" w:rsidP="00BD735E">
            <w:pPr>
              <w:rPr>
                <w:b/>
                <w:color w:val="FFFFFF" w:themeColor="background1"/>
                <w:lang w:val="de-DE"/>
              </w:rPr>
            </w:pPr>
            <w:r w:rsidRPr="005B7AD3">
              <w:rPr>
                <w:b/>
                <w:color w:val="FFFFFF" w:themeColor="background1"/>
              </w:rPr>
              <w:t>Assessment  and verification</w:t>
            </w:r>
          </w:p>
        </w:tc>
      </w:tr>
      <w:tr w:rsidR="00BD735E" w:rsidRPr="005B7AD3" w14:paraId="1D4F1C17" w14:textId="77777777" w:rsidTr="00E7711E">
        <w:tc>
          <w:tcPr>
            <w:tcW w:w="1697" w:type="dxa"/>
            <w:tcBorders>
              <w:top w:val="single" w:sz="4" w:space="0" w:color="auto"/>
              <w:left w:val="single" w:sz="4" w:space="0" w:color="auto"/>
              <w:bottom w:val="single" w:sz="4" w:space="0" w:color="auto"/>
              <w:right w:val="single" w:sz="4" w:space="0" w:color="auto"/>
            </w:tcBorders>
            <w:hideMark/>
          </w:tcPr>
          <w:p w14:paraId="030E19F7" w14:textId="77777777" w:rsidR="00BD735E" w:rsidRPr="005B7AD3" w:rsidRDefault="00BD735E" w:rsidP="00BD735E">
            <w:r w:rsidRPr="005B7AD3">
              <w:lastRenderedPageBreak/>
              <w:t>(i) Metal solder and contacts</w:t>
            </w:r>
          </w:p>
        </w:tc>
        <w:tc>
          <w:tcPr>
            <w:tcW w:w="3405" w:type="dxa"/>
            <w:tcBorders>
              <w:top w:val="single" w:sz="4" w:space="0" w:color="auto"/>
              <w:left w:val="single" w:sz="4" w:space="0" w:color="auto"/>
              <w:bottom w:val="single" w:sz="4" w:space="0" w:color="auto"/>
              <w:right w:val="single" w:sz="4" w:space="0" w:color="auto"/>
            </w:tcBorders>
            <w:hideMark/>
          </w:tcPr>
          <w:p w14:paraId="4F06D2CD" w14:textId="62318C06" w:rsidR="00BD735E" w:rsidRPr="005B7AD3" w:rsidRDefault="006763A7" w:rsidP="00BD735E">
            <w:hyperlink r:id="rId29" w:history="1">
              <w:r w:rsidR="00BD735E" w:rsidRPr="005B7AD3">
                <w:rPr>
                  <w:rStyle w:val="Hyperlink"/>
                  <w:rFonts w:cs="Arial"/>
                </w:rPr>
                <w:t>RoHS Directive</w:t>
              </w:r>
            </w:hyperlink>
            <w:r w:rsidR="00BD735E" w:rsidRPr="005B7AD3">
              <w:t xml:space="preserve"> exemption 8b relating to the use of </w:t>
            </w:r>
            <w:r w:rsidR="00BD735E" w:rsidRPr="005B7AD3">
              <w:rPr>
                <w:i/>
              </w:rPr>
              <w:t>cadmium in metal contacts</w:t>
            </w:r>
            <w:r w:rsidR="00BD735E" w:rsidRPr="005B7AD3">
              <w:t xml:space="preserve"> shall not be permitted. </w:t>
            </w:r>
          </w:p>
          <w:p w14:paraId="53D1D38C" w14:textId="77777777" w:rsidR="00BD735E" w:rsidRPr="005B7AD3" w:rsidRDefault="00BD735E" w:rsidP="00BD735E"/>
        </w:tc>
        <w:tc>
          <w:tcPr>
            <w:tcW w:w="1507" w:type="dxa"/>
            <w:tcBorders>
              <w:top w:val="single" w:sz="4" w:space="0" w:color="auto"/>
              <w:left w:val="single" w:sz="4" w:space="0" w:color="auto"/>
              <w:bottom w:val="single" w:sz="4" w:space="0" w:color="auto"/>
              <w:right w:val="single" w:sz="4" w:space="0" w:color="auto"/>
            </w:tcBorders>
            <w:hideMark/>
          </w:tcPr>
          <w:p w14:paraId="33AD80DF" w14:textId="77777777" w:rsidR="00BD735E" w:rsidRPr="005B7AD3" w:rsidRDefault="00BD735E" w:rsidP="00BD735E">
            <w:pPr>
              <w:rPr>
                <w:lang w:val="de-DE"/>
              </w:rPr>
            </w:pPr>
            <w:r w:rsidRPr="005B7AD3">
              <w:t>0.01% w/w</w:t>
            </w:r>
          </w:p>
        </w:tc>
        <w:tc>
          <w:tcPr>
            <w:tcW w:w="2007" w:type="dxa"/>
            <w:tcBorders>
              <w:top w:val="single" w:sz="4" w:space="0" w:color="auto"/>
              <w:left w:val="single" w:sz="4" w:space="0" w:color="auto"/>
              <w:bottom w:val="single" w:sz="4" w:space="0" w:color="auto"/>
              <w:right w:val="single" w:sz="4" w:space="0" w:color="auto"/>
            </w:tcBorders>
          </w:tcPr>
          <w:p w14:paraId="2235AAC7" w14:textId="4EBA53C3" w:rsidR="00BD735E" w:rsidRPr="005B7AD3" w:rsidRDefault="00BD735E" w:rsidP="00E7711E">
            <w:pPr>
              <w:numPr>
                <w:ilvl w:val="0"/>
                <w:numId w:val="3"/>
              </w:numPr>
            </w:pPr>
            <w:r w:rsidRPr="005B7AD3">
              <w:t xml:space="preserve">Declaration to be provided by the manufacturer or final assembler supported by a valid test result. </w:t>
            </w:r>
            <w:r w:rsidR="00E7711E" w:rsidRPr="005B7AD3">
              <w:t xml:space="preserve">(in te </w:t>
            </w:r>
            <w:r w:rsidR="00211E68" w:rsidRPr="005B7AD3">
              <w:t>verification form</w:t>
            </w:r>
            <w:r w:rsidR="00E7711E" w:rsidRPr="005B7AD3">
              <w:t>).</w:t>
            </w:r>
          </w:p>
          <w:p w14:paraId="7FE55DDE" w14:textId="21D5A935" w:rsidR="00BD735E" w:rsidRPr="005B7AD3" w:rsidRDefault="00BD735E" w:rsidP="0085409F">
            <w:r w:rsidRPr="005B7AD3">
              <w:rPr>
                <w:i/>
                <w:lang w:val="de-DE"/>
              </w:rPr>
              <w:t>Test method:</w:t>
            </w:r>
            <w:r w:rsidRPr="005B7AD3">
              <w:rPr>
                <w:lang w:val="de-DE"/>
              </w:rPr>
              <w:t xml:space="preserve"> </w:t>
            </w:r>
            <w:hyperlink r:id="rId30" w:history="1">
              <w:r w:rsidRPr="005B7AD3">
                <w:rPr>
                  <w:rStyle w:val="Hyperlink"/>
                  <w:rFonts w:cs="Arial"/>
                  <w:lang w:val="de-DE"/>
                </w:rPr>
                <w:t>IEC</w:t>
              </w:r>
              <w:r w:rsidR="0085409F" w:rsidRPr="005B7AD3">
                <w:rPr>
                  <w:rStyle w:val="Hyperlink"/>
                  <w:rFonts w:cs="Arial"/>
                  <w:lang w:val="de-DE"/>
                </w:rPr>
                <w:t xml:space="preserve"> </w:t>
              </w:r>
              <w:r w:rsidRPr="005B7AD3">
                <w:rPr>
                  <w:rStyle w:val="Hyperlink"/>
                  <w:rFonts w:cs="Arial"/>
                  <w:lang w:val="de-DE"/>
                </w:rPr>
                <w:t>62321-3-1</w:t>
              </w:r>
            </w:hyperlink>
          </w:p>
        </w:tc>
      </w:tr>
      <w:tr w:rsidR="00BD735E" w:rsidRPr="005B7AD3" w14:paraId="5A4890FE" w14:textId="77777777" w:rsidTr="00E7711E">
        <w:trPr>
          <w:trHeight w:val="938"/>
        </w:trPr>
        <w:tc>
          <w:tcPr>
            <w:tcW w:w="1697" w:type="dxa"/>
            <w:vMerge w:val="restart"/>
            <w:tcBorders>
              <w:top w:val="single" w:sz="4" w:space="0" w:color="auto"/>
              <w:left w:val="single" w:sz="4" w:space="0" w:color="auto"/>
              <w:right w:val="single" w:sz="4" w:space="0" w:color="auto"/>
            </w:tcBorders>
            <w:hideMark/>
          </w:tcPr>
          <w:p w14:paraId="7EF55D5E" w14:textId="77777777" w:rsidR="00BD735E" w:rsidRPr="005B7AD3" w:rsidRDefault="00BD735E" w:rsidP="00BD735E">
            <w:pPr>
              <w:rPr>
                <w:lang w:val="de-DE"/>
              </w:rPr>
            </w:pPr>
            <w:r w:rsidRPr="005B7AD3">
              <w:rPr>
                <w:lang w:val="de-DE"/>
              </w:rPr>
              <w:t>(ii) Polymer stabilisers, colourants and contaminants</w:t>
            </w:r>
          </w:p>
        </w:tc>
        <w:tc>
          <w:tcPr>
            <w:tcW w:w="3405" w:type="dxa"/>
            <w:tcBorders>
              <w:top w:val="single" w:sz="4" w:space="0" w:color="auto"/>
              <w:left w:val="single" w:sz="4" w:space="0" w:color="auto"/>
              <w:bottom w:val="single" w:sz="4" w:space="0" w:color="auto"/>
              <w:right w:val="single" w:sz="4" w:space="0" w:color="auto"/>
            </w:tcBorders>
          </w:tcPr>
          <w:p w14:paraId="260BD623" w14:textId="77777777" w:rsidR="00BD735E" w:rsidRPr="005B7AD3" w:rsidRDefault="00BD735E" w:rsidP="00BD735E">
            <w:r w:rsidRPr="005B7AD3">
              <w:t xml:space="preserve">The following organotin stabiliser compounds classified with Group 1 and 2 hazards shall not be present in </w:t>
            </w:r>
            <w:r w:rsidRPr="005B7AD3">
              <w:rPr>
                <w:i/>
              </w:rPr>
              <w:t>external cables</w:t>
            </w:r>
            <w:r w:rsidRPr="005B7AD3">
              <w:t>.</w:t>
            </w:r>
          </w:p>
          <w:p w14:paraId="2F22C147" w14:textId="77777777" w:rsidR="00BD735E" w:rsidRPr="005B7AD3" w:rsidRDefault="00BD735E" w:rsidP="009C7325">
            <w:pPr>
              <w:pStyle w:val="ListParagraph"/>
              <w:numPr>
                <w:ilvl w:val="0"/>
                <w:numId w:val="55"/>
              </w:numPr>
            </w:pPr>
            <w:r w:rsidRPr="005B7AD3">
              <w:t>Dibutyltin oxide</w:t>
            </w:r>
          </w:p>
          <w:p w14:paraId="635D7BFC" w14:textId="77777777" w:rsidR="00BD735E" w:rsidRPr="005B7AD3" w:rsidRDefault="00BD735E" w:rsidP="009C7325">
            <w:pPr>
              <w:pStyle w:val="ListParagraph"/>
              <w:numPr>
                <w:ilvl w:val="0"/>
                <w:numId w:val="55"/>
              </w:numPr>
            </w:pPr>
            <w:r w:rsidRPr="005B7AD3">
              <w:t>Dibutyltin diacetate</w:t>
            </w:r>
          </w:p>
          <w:p w14:paraId="146A5F6C" w14:textId="77777777" w:rsidR="00BD735E" w:rsidRPr="005B7AD3" w:rsidRDefault="00BD735E" w:rsidP="009C7325">
            <w:pPr>
              <w:pStyle w:val="ListParagraph"/>
              <w:numPr>
                <w:ilvl w:val="0"/>
                <w:numId w:val="55"/>
              </w:numPr>
            </w:pPr>
            <w:r w:rsidRPr="005B7AD3">
              <w:t>Dibutyltin dilaurate</w:t>
            </w:r>
          </w:p>
          <w:p w14:paraId="4FDB62CA" w14:textId="77777777" w:rsidR="00BD735E" w:rsidRPr="005B7AD3" w:rsidRDefault="00BD735E" w:rsidP="009C7325">
            <w:pPr>
              <w:pStyle w:val="ListParagraph"/>
              <w:numPr>
                <w:ilvl w:val="0"/>
                <w:numId w:val="55"/>
              </w:numPr>
            </w:pPr>
            <w:r w:rsidRPr="005B7AD3">
              <w:t>Dibutyltin maleate</w:t>
            </w:r>
          </w:p>
          <w:p w14:paraId="2E69ADD6" w14:textId="77777777" w:rsidR="00BD735E" w:rsidRPr="005B7AD3" w:rsidRDefault="00BD735E" w:rsidP="009C7325">
            <w:pPr>
              <w:pStyle w:val="ListParagraph"/>
              <w:numPr>
                <w:ilvl w:val="0"/>
                <w:numId w:val="55"/>
              </w:numPr>
            </w:pPr>
            <w:r w:rsidRPr="005B7AD3">
              <w:t>Dioctyl tin oxide</w:t>
            </w:r>
          </w:p>
          <w:p w14:paraId="273EA50A" w14:textId="77777777" w:rsidR="00BD735E" w:rsidRPr="005B7AD3" w:rsidRDefault="00BD735E" w:rsidP="009C7325">
            <w:pPr>
              <w:pStyle w:val="ListParagraph"/>
              <w:numPr>
                <w:ilvl w:val="0"/>
                <w:numId w:val="55"/>
              </w:numPr>
            </w:pPr>
            <w:r w:rsidRPr="005B7AD3">
              <w:t>Dioctyl dilaurate</w:t>
            </w:r>
          </w:p>
        </w:tc>
        <w:tc>
          <w:tcPr>
            <w:tcW w:w="1507" w:type="dxa"/>
            <w:tcBorders>
              <w:top w:val="single" w:sz="4" w:space="0" w:color="auto"/>
              <w:left w:val="single" w:sz="4" w:space="0" w:color="auto"/>
              <w:bottom w:val="single" w:sz="4" w:space="0" w:color="auto"/>
              <w:right w:val="single" w:sz="4" w:space="0" w:color="auto"/>
            </w:tcBorders>
          </w:tcPr>
          <w:p w14:paraId="294E3040" w14:textId="77777777" w:rsidR="00BD735E" w:rsidRPr="005B7AD3" w:rsidRDefault="00BD735E" w:rsidP="00BD735E">
            <w:pPr>
              <w:rPr>
                <w:lang w:val="de-DE"/>
              </w:rPr>
            </w:pPr>
            <w:r w:rsidRPr="005B7AD3">
              <w:rPr>
                <w:lang w:val="de-DE"/>
              </w:rPr>
              <w:t>n/a</w:t>
            </w:r>
          </w:p>
        </w:tc>
        <w:tc>
          <w:tcPr>
            <w:tcW w:w="2007" w:type="dxa"/>
            <w:tcBorders>
              <w:top w:val="single" w:sz="4" w:space="0" w:color="auto"/>
              <w:left w:val="single" w:sz="4" w:space="0" w:color="auto"/>
              <w:bottom w:val="single" w:sz="4" w:space="0" w:color="auto"/>
              <w:right w:val="single" w:sz="4" w:space="0" w:color="auto"/>
            </w:tcBorders>
          </w:tcPr>
          <w:p w14:paraId="210C8809" w14:textId="02B0D0C7" w:rsidR="00E7711E" w:rsidRPr="005B7AD3" w:rsidRDefault="00E7711E" w:rsidP="00E7711E">
            <w:pPr>
              <w:numPr>
                <w:ilvl w:val="0"/>
                <w:numId w:val="3"/>
              </w:numPr>
            </w:pPr>
            <w:r w:rsidRPr="005B7AD3">
              <w:t xml:space="preserve">Declaration to be provided by the manufacturer or final assembler. (in te </w:t>
            </w:r>
            <w:r w:rsidR="00211E68" w:rsidRPr="005B7AD3">
              <w:t>verification form</w:t>
            </w:r>
            <w:r w:rsidRPr="005B7AD3">
              <w:t>).</w:t>
            </w:r>
          </w:p>
          <w:p w14:paraId="3A4A9525" w14:textId="77777777" w:rsidR="00BD735E" w:rsidRPr="005B7AD3" w:rsidRDefault="00BD735E" w:rsidP="00BD735E"/>
        </w:tc>
      </w:tr>
      <w:tr w:rsidR="00BD735E" w:rsidRPr="005B7AD3" w14:paraId="268820B9" w14:textId="77777777" w:rsidTr="00E7711E">
        <w:trPr>
          <w:trHeight w:val="428"/>
        </w:trPr>
        <w:tc>
          <w:tcPr>
            <w:tcW w:w="0" w:type="auto"/>
            <w:vMerge/>
            <w:tcBorders>
              <w:left w:val="single" w:sz="4" w:space="0" w:color="auto"/>
              <w:right w:val="single" w:sz="4" w:space="0" w:color="auto"/>
            </w:tcBorders>
            <w:hideMark/>
          </w:tcPr>
          <w:p w14:paraId="2CEF5756" w14:textId="77777777" w:rsidR="00BD735E" w:rsidRPr="005B7AD3" w:rsidRDefault="00BD735E" w:rsidP="00BD735E"/>
        </w:tc>
        <w:tc>
          <w:tcPr>
            <w:tcW w:w="3405" w:type="dxa"/>
            <w:tcBorders>
              <w:top w:val="single" w:sz="4" w:space="0" w:color="auto"/>
              <w:left w:val="single" w:sz="4" w:space="0" w:color="auto"/>
              <w:bottom w:val="single" w:sz="4" w:space="0" w:color="auto"/>
              <w:right w:val="single" w:sz="4" w:space="0" w:color="auto"/>
            </w:tcBorders>
          </w:tcPr>
          <w:p w14:paraId="74F649C4" w14:textId="77777777" w:rsidR="00BD735E" w:rsidRPr="005B7AD3" w:rsidRDefault="00BD735E" w:rsidP="00BD735E">
            <w:r w:rsidRPr="005B7AD3">
              <w:rPr>
                <w:i/>
              </w:rPr>
              <w:t>External plastic housing of the display</w:t>
            </w:r>
            <w:r w:rsidRPr="005B7AD3">
              <w:t xml:space="preserve"> shall not contain the following colourants:</w:t>
            </w:r>
          </w:p>
          <w:p w14:paraId="2778E801" w14:textId="77777777" w:rsidR="00BD735E" w:rsidRPr="005B7AD3" w:rsidRDefault="00BD735E" w:rsidP="009C7325">
            <w:pPr>
              <w:pStyle w:val="ListParagraph"/>
              <w:numPr>
                <w:ilvl w:val="0"/>
                <w:numId w:val="56"/>
              </w:numPr>
            </w:pPr>
            <w:r w:rsidRPr="005B7AD3">
              <w:t xml:space="preserve">Azo dyes that may cleave to the carcinogenic aryl amines listed in Appendix 8 of the REACH Regulation, and/or </w:t>
            </w:r>
          </w:p>
          <w:p w14:paraId="64693552" w14:textId="77777777" w:rsidR="00BD735E" w:rsidRPr="005B7AD3" w:rsidRDefault="00BD735E" w:rsidP="009C7325">
            <w:pPr>
              <w:pStyle w:val="ListParagraph"/>
              <w:numPr>
                <w:ilvl w:val="0"/>
                <w:numId w:val="56"/>
              </w:numPr>
            </w:pPr>
            <w:r w:rsidRPr="005B7AD3">
              <w:t>Colourant compounds included in the IEC 62474 declarable substances list.</w:t>
            </w:r>
          </w:p>
        </w:tc>
        <w:tc>
          <w:tcPr>
            <w:tcW w:w="1507" w:type="dxa"/>
            <w:tcBorders>
              <w:top w:val="single" w:sz="4" w:space="0" w:color="auto"/>
              <w:left w:val="single" w:sz="4" w:space="0" w:color="auto"/>
              <w:right w:val="single" w:sz="4" w:space="0" w:color="auto"/>
            </w:tcBorders>
          </w:tcPr>
          <w:p w14:paraId="332F6527" w14:textId="77777777" w:rsidR="00BD735E" w:rsidRPr="005B7AD3" w:rsidRDefault="00BD735E" w:rsidP="00BD735E">
            <w:r w:rsidRPr="005B7AD3">
              <w:t xml:space="preserve">n/a  </w:t>
            </w:r>
          </w:p>
        </w:tc>
        <w:tc>
          <w:tcPr>
            <w:tcW w:w="2007" w:type="dxa"/>
            <w:tcBorders>
              <w:top w:val="single" w:sz="4" w:space="0" w:color="auto"/>
              <w:left w:val="single" w:sz="4" w:space="0" w:color="auto"/>
              <w:right w:val="single" w:sz="4" w:space="0" w:color="auto"/>
            </w:tcBorders>
          </w:tcPr>
          <w:p w14:paraId="7B4624D0" w14:textId="32F9EDEB" w:rsidR="00E7711E" w:rsidRPr="005B7AD3" w:rsidRDefault="00E7711E" w:rsidP="00E7711E">
            <w:pPr>
              <w:numPr>
                <w:ilvl w:val="0"/>
                <w:numId w:val="3"/>
              </w:numPr>
            </w:pPr>
            <w:r w:rsidRPr="005B7AD3">
              <w:t>Declaration to be provided by the manufacturer or final assembler. (in t</w:t>
            </w:r>
            <w:r w:rsidR="008921A6">
              <w:t>h</w:t>
            </w:r>
            <w:r w:rsidRPr="005B7AD3">
              <w:t xml:space="preserve">e </w:t>
            </w:r>
            <w:r w:rsidR="00211E68" w:rsidRPr="005B7AD3">
              <w:t>verification form</w:t>
            </w:r>
            <w:r w:rsidRPr="005B7AD3">
              <w:t>).</w:t>
            </w:r>
          </w:p>
          <w:p w14:paraId="70812C29" w14:textId="77777777" w:rsidR="00BD735E" w:rsidRPr="005B7AD3" w:rsidRDefault="00BD735E" w:rsidP="00BD735E"/>
        </w:tc>
      </w:tr>
      <w:tr w:rsidR="00BD735E" w:rsidRPr="005B7AD3" w14:paraId="01EC4C4D" w14:textId="77777777" w:rsidTr="00E7711E">
        <w:trPr>
          <w:trHeight w:val="1351"/>
        </w:trPr>
        <w:tc>
          <w:tcPr>
            <w:tcW w:w="0" w:type="auto"/>
            <w:vMerge/>
            <w:tcBorders>
              <w:left w:val="single" w:sz="4" w:space="0" w:color="auto"/>
              <w:bottom w:val="single" w:sz="4" w:space="0" w:color="auto"/>
              <w:right w:val="single" w:sz="4" w:space="0" w:color="auto"/>
            </w:tcBorders>
          </w:tcPr>
          <w:p w14:paraId="4F5C2E8D" w14:textId="77777777" w:rsidR="00BD735E" w:rsidRPr="005B7AD3" w:rsidRDefault="00BD735E" w:rsidP="00BD735E"/>
        </w:tc>
        <w:tc>
          <w:tcPr>
            <w:tcW w:w="3405" w:type="dxa"/>
            <w:tcBorders>
              <w:top w:val="single" w:sz="4" w:space="0" w:color="auto"/>
              <w:left w:val="single" w:sz="4" w:space="0" w:color="auto"/>
              <w:bottom w:val="single" w:sz="4" w:space="0" w:color="auto"/>
              <w:right w:val="single" w:sz="4" w:space="0" w:color="auto"/>
            </w:tcBorders>
          </w:tcPr>
          <w:p w14:paraId="1E72ACCB" w14:textId="77777777" w:rsidR="00BD735E" w:rsidRPr="005B7AD3" w:rsidRDefault="00BD735E" w:rsidP="00BD735E">
            <w:pPr>
              <w:rPr>
                <w:i/>
              </w:rPr>
            </w:pPr>
            <w:r w:rsidRPr="005B7AD3">
              <w:t>Polycyclic Aromatic Hydrocarbons (PAHs) classified with Group 1 and 2 hazards shall not be present at concentrations greater than or equal  to individual and sum total concentration limits in any external plastic or man-made rubber surfaces of:</w:t>
            </w:r>
          </w:p>
          <w:p w14:paraId="305BABDB" w14:textId="77777777" w:rsidR="00BD735E" w:rsidRPr="005B7AD3" w:rsidRDefault="00BD735E" w:rsidP="009C7325">
            <w:pPr>
              <w:pStyle w:val="ListParagraph"/>
              <w:numPr>
                <w:ilvl w:val="0"/>
                <w:numId w:val="57"/>
              </w:numPr>
              <w:rPr>
                <w:i/>
              </w:rPr>
            </w:pPr>
            <w:r w:rsidRPr="005B7AD3">
              <w:rPr>
                <w:i/>
              </w:rPr>
              <w:t xml:space="preserve">External cables </w:t>
            </w:r>
          </w:p>
          <w:p w14:paraId="47DCCEAB" w14:textId="77777777" w:rsidR="00BD735E" w:rsidRPr="005B7AD3" w:rsidRDefault="00BD735E" w:rsidP="009C7325">
            <w:pPr>
              <w:pStyle w:val="ListParagraph"/>
              <w:numPr>
                <w:ilvl w:val="0"/>
                <w:numId w:val="57"/>
              </w:numPr>
              <w:rPr>
                <w:i/>
              </w:rPr>
            </w:pPr>
            <w:r w:rsidRPr="005B7AD3">
              <w:rPr>
                <w:i/>
              </w:rPr>
              <w:t>External plastic housing of the remote control</w:t>
            </w:r>
          </w:p>
          <w:p w14:paraId="7CF1555A" w14:textId="77777777" w:rsidR="00BD735E" w:rsidRPr="005B7AD3" w:rsidRDefault="00BD735E" w:rsidP="009C7325">
            <w:pPr>
              <w:pStyle w:val="ListParagraph"/>
              <w:numPr>
                <w:ilvl w:val="0"/>
                <w:numId w:val="57"/>
              </w:numPr>
              <w:rPr>
                <w:i/>
              </w:rPr>
            </w:pPr>
            <w:r w:rsidRPr="005B7AD3">
              <w:rPr>
                <w:i/>
              </w:rPr>
              <w:t>Rubber parts of the remote control</w:t>
            </w:r>
          </w:p>
          <w:p w14:paraId="516458BA" w14:textId="77777777" w:rsidR="00BD735E" w:rsidRPr="005B7AD3" w:rsidRDefault="00BD735E" w:rsidP="00BD735E"/>
          <w:p w14:paraId="11ACBB4E" w14:textId="77777777" w:rsidR="00BD735E" w:rsidRPr="005B7AD3" w:rsidRDefault="00BD735E" w:rsidP="00BD735E">
            <w:pPr>
              <w:rPr>
                <w:i/>
              </w:rPr>
            </w:pPr>
            <w:r w:rsidRPr="005B7AD3">
              <w:rPr>
                <w:i/>
              </w:rPr>
              <w:t>PAH's restricted by the REACH Regulation:</w:t>
            </w:r>
          </w:p>
          <w:p w14:paraId="2A9A49BF" w14:textId="77777777" w:rsidR="00BD735E" w:rsidRPr="005B7AD3" w:rsidRDefault="00BD735E" w:rsidP="009C7325">
            <w:pPr>
              <w:pStyle w:val="ListParagraph"/>
              <w:numPr>
                <w:ilvl w:val="0"/>
                <w:numId w:val="58"/>
              </w:numPr>
              <w:rPr>
                <w:lang w:val="it-IT"/>
              </w:rPr>
            </w:pPr>
            <w:r w:rsidRPr="005B7AD3">
              <w:rPr>
                <w:lang w:val="it-IT"/>
              </w:rPr>
              <w:t xml:space="preserve">Benzo[a]pyrene, </w:t>
            </w:r>
          </w:p>
          <w:p w14:paraId="7C0BF6E1" w14:textId="77777777" w:rsidR="00BD735E" w:rsidRPr="005B7AD3" w:rsidRDefault="00BD735E" w:rsidP="009C7325">
            <w:pPr>
              <w:pStyle w:val="ListParagraph"/>
              <w:numPr>
                <w:ilvl w:val="0"/>
                <w:numId w:val="58"/>
              </w:numPr>
              <w:rPr>
                <w:lang w:val="it-IT"/>
              </w:rPr>
            </w:pPr>
            <w:r w:rsidRPr="005B7AD3">
              <w:rPr>
                <w:lang w:val="it-IT"/>
              </w:rPr>
              <w:t xml:space="preserve">Benzo[e]pyrene, </w:t>
            </w:r>
          </w:p>
          <w:p w14:paraId="720B156A" w14:textId="77777777" w:rsidR="00BD735E" w:rsidRPr="005B7AD3" w:rsidRDefault="00BD735E" w:rsidP="009C7325">
            <w:pPr>
              <w:pStyle w:val="ListParagraph"/>
              <w:numPr>
                <w:ilvl w:val="0"/>
                <w:numId w:val="58"/>
              </w:numPr>
              <w:rPr>
                <w:lang w:val="it-IT"/>
              </w:rPr>
            </w:pPr>
            <w:r w:rsidRPr="005B7AD3">
              <w:rPr>
                <w:lang w:val="it-IT"/>
              </w:rPr>
              <w:t xml:space="preserve">Benzo[a]anthracene, </w:t>
            </w:r>
          </w:p>
          <w:p w14:paraId="2E417121" w14:textId="77777777" w:rsidR="00BD735E" w:rsidRPr="005B7AD3" w:rsidRDefault="00BD735E" w:rsidP="009C7325">
            <w:pPr>
              <w:pStyle w:val="ListParagraph"/>
              <w:numPr>
                <w:ilvl w:val="0"/>
                <w:numId w:val="58"/>
              </w:numPr>
              <w:rPr>
                <w:lang w:val="it-IT"/>
              </w:rPr>
            </w:pPr>
            <w:r w:rsidRPr="005B7AD3">
              <w:rPr>
                <w:lang w:val="it-IT"/>
              </w:rPr>
              <w:t xml:space="preserve">Chrysen, </w:t>
            </w:r>
          </w:p>
          <w:p w14:paraId="1F9DCEF0" w14:textId="77777777" w:rsidR="00BD735E" w:rsidRPr="005B7AD3" w:rsidRDefault="00BD735E" w:rsidP="009C7325">
            <w:pPr>
              <w:pStyle w:val="ListParagraph"/>
              <w:numPr>
                <w:ilvl w:val="0"/>
                <w:numId w:val="58"/>
              </w:numPr>
              <w:rPr>
                <w:lang w:val="it-IT"/>
              </w:rPr>
            </w:pPr>
            <w:r w:rsidRPr="005B7AD3">
              <w:rPr>
                <w:lang w:val="it-IT"/>
              </w:rPr>
              <w:t xml:space="preserve">Benzo[b]fluoranthene, </w:t>
            </w:r>
          </w:p>
          <w:p w14:paraId="04189FC3" w14:textId="77777777" w:rsidR="00BD735E" w:rsidRPr="005B7AD3" w:rsidRDefault="00BD735E" w:rsidP="009C7325">
            <w:pPr>
              <w:pStyle w:val="ListParagraph"/>
              <w:numPr>
                <w:ilvl w:val="0"/>
                <w:numId w:val="58"/>
              </w:numPr>
              <w:rPr>
                <w:lang w:val="it-IT"/>
              </w:rPr>
            </w:pPr>
            <w:r w:rsidRPr="005B7AD3">
              <w:rPr>
                <w:lang w:val="it-IT"/>
              </w:rPr>
              <w:t xml:space="preserve">Benzo[j]fluoranthene, </w:t>
            </w:r>
          </w:p>
          <w:p w14:paraId="3FB5B5C2" w14:textId="77777777" w:rsidR="00BD735E" w:rsidRPr="005B7AD3" w:rsidRDefault="00BD735E" w:rsidP="009C7325">
            <w:pPr>
              <w:pStyle w:val="ListParagraph"/>
              <w:numPr>
                <w:ilvl w:val="0"/>
                <w:numId w:val="58"/>
              </w:numPr>
              <w:rPr>
                <w:lang w:val="it-IT"/>
              </w:rPr>
            </w:pPr>
            <w:r w:rsidRPr="005B7AD3">
              <w:rPr>
                <w:lang w:val="it-IT"/>
              </w:rPr>
              <w:t xml:space="preserve">Benzo[k]fluoranthene </w:t>
            </w:r>
          </w:p>
          <w:p w14:paraId="390ABCFA" w14:textId="77777777" w:rsidR="00BD735E" w:rsidRPr="005B7AD3" w:rsidRDefault="00BD735E" w:rsidP="009C7325">
            <w:pPr>
              <w:pStyle w:val="ListParagraph"/>
              <w:numPr>
                <w:ilvl w:val="0"/>
                <w:numId w:val="58"/>
              </w:numPr>
            </w:pPr>
            <w:r w:rsidRPr="005B7AD3">
              <w:t>Dibenzo[a,h]anthracene,</w:t>
            </w:r>
          </w:p>
          <w:p w14:paraId="6C009311" w14:textId="77777777" w:rsidR="00BD735E" w:rsidRPr="005B7AD3" w:rsidRDefault="00BD735E" w:rsidP="00BD735E"/>
          <w:p w14:paraId="6D16E19E" w14:textId="77777777" w:rsidR="00BD735E" w:rsidRPr="005B7AD3" w:rsidRDefault="00BD735E" w:rsidP="00BD735E">
            <w:pPr>
              <w:rPr>
                <w:i/>
              </w:rPr>
            </w:pPr>
            <w:r w:rsidRPr="005B7AD3">
              <w:rPr>
                <w:i/>
              </w:rPr>
              <w:t>Additional PAH's subject to restriction:</w:t>
            </w:r>
          </w:p>
          <w:p w14:paraId="21DA60B6" w14:textId="77777777" w:rsidR="00BD735E" w:rsidRPr="005B7AD3" w:rsidRDefault="00BD735E" w:rsidP="009C7325">
            <w:pPr>
              <w:pStyle w:val="ListParagraph"/>
              <w:numPr>
                <w:ilvl w:val="0"/>
                <w:numId w:val="59"/>
              </w:numPr>
            </w:pPr>
            <w:r w:rsidRPr="005B7AD3">
              <w:t xml:space="preserve">Acenaphthene </w:t>
            </w:r>
          </w:p>
          <w:p w14:paraId="51BCF8C3" w14:textId="77777777" w:rsidR="00BD735E" w:rsidRPr="005B7AD3" w:rsidRDefault="00BD735E" w:rsidP="009C7325">
            <w:pPr>
              <w:pStyle w:val="ListParagraph"/>
              <w:numPr>
                <w:ilvl w:val="0"/>
                <w:numId w:val="59"/>
              </w:numPr>
            </w:pPr>
            <w:r w:rsidRPr="005B7AD3">
              <w:t xml:space="preserve">Acenaphthylene </w:t>
            </w:r>
          </w:p>
          <w:p w14:paraId="59A03817" w14:textId="77777777" w:rsidR="00BD735E" w:rsidRPr="005B7AD3" w:rsidRDefault="00BD735E" w:rsidP="009C7325">
            <w:pPr>
              <w:pStyle w:val="ListParagraph"/>
              <w:numPr>
                <w:ilvl w:val="0"/>
                <w:numId w:val="59"/>
              </w:numPr>
            </w:pPr>
            <w:r w:rsidRPr="005B7AD3">
              <w:t xml:space="preserve">Anthracene </w:t>
            </w:r>
          </w:p>
          <w:p w14:paraId="7294AFBB" w14:textId="77777777" w:rsidR="00BD735E" w:rsidRPr="005B7AD3" w:rsidRDefault="00BD735E" w:rsidP="009C7325">
            <w:pPr>
              <w:pStyle w:val="ListParagraph"/>
              <w:numPr>
                <w:ilvl w:val="0"/>
                <w:numId w:val="59"/>
              </w:numPr>
            </w:pPr>
            <w:r w:rsidRPr="005B7AD3">
              <w:t xml:space="preserve">Benzo[ghi]perylene </w:t>
            </w:r>
          </w:p>
          <w:p w14:paraId="4D268FEB" w14:textId="77777777" w:rsidR="00BD735E" w:rsidRPr="005B7AD3" w:rsidRDefault="00BD735E" w:rsidP="009C7325">
            <w:pPr>
              <w:pStyle w:val="ListParagraph"/>
              <w:numPr>
                <w:ilvl w:val="0"/>
                <w:numId w:val="59"/>
              </w:numPr>
              <w:rPr>
                <w:lang w:val="el-GR"/>
              </w:rPr>
            </w:pPr>
            <w:r w:rsidRPr="005B7AD3">
              <w:rPr>
                <w:lang w:val="el-GR"/>
              </w:rPr>
              <w:t xml:space="preserve">Fluoranthene </w:t>
            </w:r>
          </w:p>
          <w:p w14:paraId="5B6C154B" w14:textId="77777777" w:rsidR="00BD735E" w:rsidRPr="005B7AD3" w:rsidRDefault="00BD735E" w:rsidP="009C7325">
            <w:pPr>
              <w:pStyle w:val="ListParagraph"/>
              <w:numPr>
                <w:ilvl w:val="0"/>
                <w:numId w:val="59"/>
              </w:numPr>
              <w:rPr>
                <w:lang w:val="el-GR"/>
              </w:rPr>
            </w:pPr>
            <w:r w:rsidRPr="005B7AD3">
              <w:rPr>
                <w:lang w:val="el-GR"/>
              </w:rPr>
              <w:t xml:space="preserve">Fluorene </w:t>
            </w:r>
          </w:p>
          <w:p w14:paraId="5C79BFCD" w14:textId="77777777" w:rsidR="00BD735E" w:rsidRPr="005B7AD3" w:rsidRDefault="00BD735E" w:rsidP="009C7325">
            <w:pPr>
              <w:pStyle w:val="ListParagraph"/>
              <w:numPr>
                <w:ilvl w:val="0"/>
                <w:numId w:val="59"/>
              </w:numPr>
              <w:rPr>
                <w:lang w:val="el-GR"/>
              </w:rPr>
            </w:pPr>
            <w:r w:rsidRPr="005B7AD3">
              <w:rPr>
                <w:lang w:val="el-GR"/>
              </w:rPr>
              <w:t xml:space="preserve">Indeno[1,2,3-cd]pyrene </w:t>
            </w:r>
          </w:p>
          <w:p w14:paraId="45C00858" w14:textId="77777777" w:rsidR="00BD735E" w:rsidRPr="005B7AD3" w:rsidRDefault="00BD735E" w:rsidP="009C7325">
            <w:pPr>
              <w:pStyle w:val="ListParagraph"/>
              <w:numPr>
                <w:ilvl w:val="0"/>
                <w:numId w:val="59"/>
              </w:numPr>
              <w:rPr>
                <w:lang w:val="el-GR"/>
              </w:rPr>
            </w:pPr>
            <w:r w:rsidRPr="005B7AD3">
              <w:rPr>
                <w:lang w:val="el-GR"/>
              </w:rPr>
              <w:t xml:space="preserve">Naphthalene </w:t>
            </w:r>
          </w:p>
          <w:p w14:paraId="730CEEE2" w14:textId="77777777" w:rsidR="00BD735E" w:rsidRPr="005B7AD3" w:rsidRDefault="00BD735E" w:rsidP="009C7325">
            <w:pPr>
              <w:pStyle w:val="ListParagraph"/>
              <w:numPr>
                <w:ilvl w:val="0"/>
                <w:numId w:val="59"/>
              </w:numPr>
              <w:rPr>
                <w:lang w:val="el-GR"/>
              </w:rPr>
            </w:pPr>
            <w:r w:rsidRPr="005B7AD3">
              <w:rPr>
                <w:lang w:val="el-GR"/>
              </w:rPr>
              <w:t xml:space="preserve">Phenanthrene </w:t>
            </w:r>
          </w:p>
          <w:p w14:paraId="523548EA" w14:textId="77777777" w:rsidR="00BD735E" w:rsidRPr="005B7AD3" w:rsidRDefault="00BD735E" w:rsidP="009C7325">
            <w:pPr>
              <w:pStyle w:val="ListParagraph"/>
              <w:numPr>
                <w:ilvl w:val="0"/>
                <w:numId w:val="59"/>
              </w:numPr>
              <w:rPr>
                <w:i/>
              </w:rPr>
            </w:pPr>
            <w:r w:rsidRPr="005B7AD3">
              <w:t>Pyrene</w:t>
            </w:r>
          </w:p>
        </w:tc>
        <w:tc>
          <w:tcPr>
            <w:tcW w:w="1507" w:type="dxa"/>
            <w:tcBorders>
              <w:left w:val="single" w:sz="4" w:space="0" w:color="auto"/>
              <w:bottom w:val="single" w:sz="4" w:space="0" w:color="auto"/>
              <w:right w:val="single" w:sz="4" w:space="0" w:color="auto"/>
            </w:tcBorders>
          </w:tcPr>
          <w:p w14:paraId="613B19BD" w14:textId="77777777" w:rsidR="00BD735E" w:rsidRPr="005B7AD3" w:rsidRDefault="00BD735E" w:rsidP="00BD735E">
            <w:r w:rsidRPr="005B7AD3">
              <w:t xml:space="preserve">The individual concentration limits for PAHs restricted under REACH shall be 1 mg/kg </w:t>
            </w:r>
          </w:p>
          <w:p w14:paraId="3357549B" w14:textId="77777777" w:rsidR="00BD735E" w:rsidRPr="005B7AD3" w:rsidRDefault="00BD735E" w:rsidP="00BD735E"/>
          <w:p w14:paraId="38559C32" w14:textId="77777777" w:rsidR="00BD735E" w:rsidRPr="005B7AD3" w:rsidRDefault="00BD735E" w:rsidP="00BD735E">
            <w:r w:rsidRPr="005B7AD3">
              <w:t xml:space="preserve">The sum total concentration limit for the 18 listed PAHs shall not be greater than 10 mg/kg </w:t>
            </w:r>
          </w:p>
          <w:p w14:paraId="4755F47E" w14:textId="77777777" w:rsidR="00BD735E" w:rsidRPr="005B7AD3" w:rsidRDefault="00BD735E" w:rsidP="00BD735E"/>
          <w:p w14:paraId="479166CE" w14:textId="77777777" w:rsidR="00BD735E" w:rsidRPr="005B7AD3" w:rsidRDefault="00BD735E" w:rsidP="00BD735E"/>
        </w:tc>
        <w:tc>
          <w:tcPr>
            <w:tcW w:w="2007" w:type="dxa"/>
            <w:tcBorders>
              <w:left w:val="single" w:sz="4" w:space="0" w:color="auto"/>
              <w:bottom w:val="single" w:sz="4" w:space="0" w:color="auto"/>
              <w:right w:val="single" w:sz="4" w:space="0" w:color="auto"/>
            </w:tcBorders>
          </w:tcPr>
          <w:p w14:paraId="49674E59" w14:textId="70AB58F2" w:rsidR="00E7711E" w:rsidRPr="005B7AD3" w:rsidRDefault="00E7711E" w:rsidP="00E7711E">
            <w:pPr>
              <w:numPr>
                <w:ilvl w:val="0"/>
                <w:numId w:val="3"/>
              </w:numPr>
            </w:pPr>
            <w:r w:rsidRPr="005B7AD3">
              <w:t xml:space="preserve">Declaration to be provided by the manufacturer or final assembler supported by a valid test result. (in te </w:t>
            </w:r>
            <w:r w:rsidR="00211E68" w:rsidRPr="005B7AD3">
              <w:t>verification form</w:t>
            </w:r>
            <w:r w:rsidRPr="005B7AD3">
              <w:t>).</w:t>
            </w:r>
          </w:p>
          <w:p w14:paraId="35BBD522" w14:textId="1E87287D" w:rsidR="00BD735E" w:rsidRPr="005B7AD3" w:rsidRDefault="00BD735E" w:rsidP="00E7711E">
            <w:r w:rsidRPr="005B7AD3">
              <w:t>Test report to be provided by the applicant for relevant parts of the identified parts of the product.</w:t>
            </w:r>
            <w:r w:rsidR="00E7711E" w:rsidRPr="005B7AD3">
              <w:t xml:space="preserve"> </w:t>
            </w:r>
            <w:r w:rsidRPr="005B7AD3">
              <w:rPr>
                <w:i/>
              </w:rPr>
              <w:t>Test method</w:t>
            </w:r>
            <w:r w:rsidRPr="005B7AD3">
              <w:t>: AfPS GS 2014:01 PAK</w:t>
            </w:r>
          </w:p>
        </w:tc>
      </w:tr>
      <w:tr w:rsidR="00BD735E" w:rsidRPr="005B7AD3" w14:paraId="7838DD30" w14:textId="77777777" w:rsidTr="00E7711E">
        <w:tc>
          <w:tcPr>
            <w:tcW w:w="1697" w:type="dxa"/>
            <w:tcBorders>
              <w:top w:val="single" w:sz="4" w:space="0" w:color="auto"/>
              <w:left w:val="single" w:sz="4" w:space="0" w:color="auto"/>
              <w:bottom w:val="single" w:sz="4" w:space="0" w:color="auto"/>
              <w:right w:val="single" w:sz="4" w:space="0" w:color="auto"/>
            </w:tcBorders>
            <w:hideMark/>
          </w:tcPr>
          <w:p w14:paraId="6137DC5E" w14:textId="77777777" w:rsidR="00BD735E" w:rsidRPr="005B7AD3" w:rsidRDefault="00BD735E" w:rsidP="00BD735E">
            <w:pPr>
              <w:rPr>
                <w:lang w:val="de-DE"/>
              </w:rPr>
            </w:pPr>
            <w:r w:rsidRPr="005B7AD3">
              <w:rPr>
                <w:lang w:val="de-DE"/>
              </w:rPr>
              <w:lastRenderedPageBreak/>
              <w:t>(iii)Biocides</w:t>
            </w:r>
          </w:p>
        </w:tc>
        <w:tc>
          <w:tcPr>
            <w:tcW w:w="3405" w:type="dxa"/>
            <w:tcBorders>
              <w:top w:val="single" w:sz="4" w:space="0" w:color="auto"/>
              <w:left w:val="single" w:sz="4" w:space="0" w:color="auto"/>
              <w:bottom w:val="single" w:sz="4" w:space="0" w:color="auto"/>
              <w:right w:val="single" w:sz="4" w:space="0" w:color="auto"/>
            </w:tcBorders>
          </w:tcPr>
          <w:p w14:paraId="370DFD69" w14:textId="77777777" w:rsidR="00BD735E" w:rsidRPr="005B7AD3" w:rsidRDefault="00BD735E" w:rsidP="00BD735E">
            <w:r w:rsidRPr="005B7AD3">
              <w:t>Biocides intended to provide an anti-bacterial function shall not be incorporated to:</w:t>
            </w:r>
          </w:p>
          <w:p w14:paraId="2EBF67E8" w14:textId="77777777" w:rsidR="00BD735E" w:rsidRPr="005B7AD3" w:rsidRDefault="00BD735E" w:rsidP="009C7325">
            <w:pPr>
              <w:pStyle w:val="ListParagraph"/>
              <w:numPr>
                <w:ilvl w:val="0"/>
                <w:numId w:val="60"/>
              </w:numPr>
              <w:rPr>
                <w:i/>
              </w:rPr>
            </w:pPr>
            <w:r w:rsidRPr="005B7AD3">
              <w:rPr>
                <w:i/>
              </w:rPr>
              <w:t>External plastic housing of the remote control</w:t>
            </w:r>
          </w:p>
          <w:p w14:paraId="0002030E" w14:textId="77777777" w:rsidR="00BD735E" w:rsidRPr="005B7AD3" w:rsidRDefault="00BD735E" w:rsidP="009C7325">
            <w:pPr>
              <w:pStyle w:val="ListParagraph"/>
              <w:numPr>
                <w:ilvl w:val="0"/>
                <w:numId w:val="60"/>
              </w:numPr>
            </w:pPr>
            <w:r w:rsidRPr="005B7AD3">
              <w:rPr>
                <w:i/>
              </w:rPr>
              <w:t>Rubber parts of the remote control</w:t>
            </w:r>
          </w:p>
        </w:tc>
        <w:tc>
          <w:tcPr>
            <w:tcW w:w="1507" w:type="dxa"/>
            <w:tcBorders>
              <w:top w:val="single" w:sz="4" w:space="0" w:color="auto"/>
              <w:left w:val="single" w:sz="4" w:space="0" w:color="auto"/>
              <w:bottom w:val="single" w:sz="4" w:space="0" w:color="auto"/>
              <w:right w:val="single" w:sz="4" w:space="0" w:color="auto"/>
            </w:tcBorders>
            <w:hideMark/>
          </w:tcPr>
          <w:p w14:paraId="683BE668" w14:textId="77777777" w:rsidR="00BD735E" w:rsidRPr="005B7AD3" w:rsidRDefault="00BD735E" w:rsidP="00BD735E">
            <w:pPr>
              <w:rPr>
                <w:lang w:val="de-DE"/>
              </w:rPr>
            </w:pPr>
            <w:r w:rsidRPr="005B7AD3">
              <w:rPr>
                <w:lang w:val="de-DE"/>
              </w:rPr>
              <w:t>n/a</w:t>
            </w:r>
          </w:p>
        </w:tc>
        <w:tc>
          <w:tcPr>
            <w:tcW w:w="2007" w:type="dxa"/>
            <w:tcBorders>
              <w:top w:val="single" w:sz="4" w:space="0" w:color="auto"/>
              <w:left w:val="single" w:sz="4" w:space="0" w:color="auto"/>
              <w:bottom w:val="single" w:sz="4" w:space="0" w:color="auto"/>
              <w:right w:val="single" w:sz="4" w:space="0" w:color="auto"/>
            </w:tcBorders>
          </w:tcPr>
          <w:p w14:paraId="0028577B" w14:textId="680B399D" w:rsidR="00E7711E" w:rsidRPr="005B7AD3" w:rsidRDefault="00E7711E" w:rsidP="00E7711E">
            <w:pPr>
              <w:numPr>
                <w:ilvl w:val="0"/>
                <w:numId w:val="3"/>
              </w:numPr>
            </w:pPr>
            <w:r w:rsidRPr="005B7AD3">
              <w:t xml:space="preserve">Declaration to be provided by the manufacturer or final assembler. (in te </w:t>
            </w:r>
            <w:r w:rsidR="00211E68" w:rsidRPr="005B7AD3">
              <w:t>verification form</w:t>
            </w:r>
            <w:r w:rsidRPr="005B7AD3">
              <w:t>).</w:t>
            </w:r>
          </w:p>
          <w:p w14:paraId="5ABF4EA4" w14:textId="77777777" w:rsidR="00BD735E" w:rsidRPr="005B7AD3" w:rsidRDefault="00BD735E" w:rsidP="00BD735E"/>
        </w:tc>
      </w:tr>
      <w:tr w:rsidR="00E7711E" w:rsidRPr="005B7AD3" w14:paraId="43DFF191" w14:textId="77777777" w:rsidTr="00E7711E">
        <w:tc>
          <w:tcPr>
            <w:tcW w:w="1697" w:type="dxa"/>
            <w:tcBorders>
              <w:top w:val="single" w:sz="4" w:space="0" w:color="auto"/>
              <w:left w:val="single" w:sz="4" w:space="0" w:color="auto"/>
              <w:bottom w:val="single" w:sz="4" w:space="0" w:color="auto"/>
              <w:right w:val="single" w:sz="4" w:space="0" w:color="auto"/>
            </w:tcBorders>
            <w:hideMark/>
          </w:tcPr>
          <w:p w14:paraId="388A850E" w14:textId="20EEBB45" w:rsidR="00E7711E" w:rsidRPr="005B7AD3" w:rsidRDefault="00E7711E" w:rsidP="00E7711E">
            <w:pPr>
              <w:rPr>
                <w:lang w:val="de-DE"/>
              </w:rPr>
            </w:pPr>
            <w:r w:rsidRPr="005B7AD3">
              <w:t>iv) Mercury in backlights</w:t>
            </w:r>
          </w:p>
        </w:tc>
        <w:tc>
          <w:tcPr>
            <w:tcW w:w="3405" w:type="dxa"/>
            <w:tcBorders>
              <w:top w:val="single" w:sz="4" w:space="0" w:color="auto"/>
              <w:left w:val="single" w:sz="4" w:space="0" w:color="auto"/>
              <w:bottom w:val="single" w:sz="4" w:space="0" w:color="auto"/>
              <w:right w:val="single" w:sz="4" w:space="0" w:color="auto"/>
            </w:tcBorders>
          </w:tcPr>
          <w:p w14:paraId="0BB72A30" w14:textId="7E5C7C96" w:rsidR="00E7711E" w:rsidRPr="005B7AD3" w:rsidRDefault="00E7711E" w:rsidP="00E7711E">
            <w:r w:rsidRPr="005B7AD3">
              <w:t xml:space="preserve">Exemption 3 in accordance with Directive 2011/65/EU  relating to the use of mercury in cold cathode fluorescent lamps and external electrode fluorescent lamps (CCFL and EEFL) shall not be permitted. </w:t>
            </w:r>
          </w:p>
        </w:tc>
        <w:tc>
          <w:tcPr>
            <w:tcW w:w="1507" w:type="dxa"/>
            <w:tcBorders>
              <w:top w:val="single" w:sz="4" w:space="0" w:color="auto"/>
              <w:left w:val="single" w:sz="4" w:space="0" w:color="auto"/>
              <w:bottom w:val="single" w:sz="4" w:space="0" w:color="auto"/>
              <w:right w:val="single" w:sz="4" w:space="0" w:color="auto"/>
            </w:tcBorders>
            <w:hideMark/>
          </w:tcPr>
          <w:p w14:paraId="0CDA20C6" w14:textId="4357CE8A" w:rsidR="00E7711E" w:rsidRPr="005B7AD3" w:rsidRDefault="00E7711E" w:rsidP="00E7711E">
            <w:pPr>
              <w:rPr>
                <w:lang w:val="de-DE"/>
              </w:rPr>
            </w:pPr>
            <w:r w:rsidRPr="005B7AD3">
              <w:rPr>
                <w:lang w:val="de-DE"/>
              </w:rPr>
              <w:t>n/a</w:t>
            </w:r>
          </w:p>
        </w:tc>
        <w:tc>
          <w:tcPr>
            <w:tcW w:w="2007" w:type="dxa"/>
            <w:tcBorders>
              <w:top w:val="single" w:sz="4" w:space="0" w:color="auto"/>
              <w:left w:val="single" w:sz="4" w:space="0" w:color="auto"/>
              <w:bottom w:val="single" w:sz="4" w:space="0" w:color="auto"/>
              <w:right w:val="single" w:sz="4" w:space="0" w:color="auto"/>
            </w:tcBorders>
          </w:tcPr>
          <w:p w14:paraId="212A4E81" w14:textId="5FE2F487" w:rsidR="00E7711E" w:rsidRPr="005B7AD3" w:rsidRDefault="00E7711E" w:rsidP="00E7711E">
            <w:pPr>
              <w:numPr>
                <w:ilvl w:val="0"/>
                <w:numId w:val="3"/>
              </w:numPr>
            </w:pPr>
            <w:r w:rsidRPr="005B7AD3">
              <w:t xml:space="preserve">Declaration to be provided by the manufacturer or final assembler. (in te </w:t>
            </w:r>
            <w:r w:rsidR="00211E68" w:rsidRPr="005B7AD3">
              <w:t>verification form</w:t>
            </w:r>
            <w:r w:rsidRPr="005B7AD3">
              <w:t>).</w:t>
            </w:r>
          </w:p>
          <w:p w14:paraId="2727FB49" w14:textId="54BE3CAB" w:rsidR="00E7711E" w:rsidRPr="005B7AD3" w:rsidRDefault="00E7711E" w:rsidP="00E7711E"/>
        </w:tc>
      </w:tr>
      <w:tr w:rsidR="00BD735E" w:rsidRPr="005B7AD3" w14:paraId="1F8B6D0F" w14:textId="77777777" w:rsidTr="00E7711E">
        <w:tc>
          <w:tcPr>
            <w:tcW w:w="1697" w:type="dxa"/>
            <w:tcBorders>
              <w:top w:val="single" w:sz="4" w:space="0" w:color="auto"/>
              <w:left w:val="single" w:sz="4" w:space="0" w:color="auto"/>
              <w:bottom w:val="single" w:sz="4" w:space="0" w:color="auto"/>
              <w:right w:val="single" w:sz="4" w:space="0" w:color="auto"/>
            </w:tcBorders>
            <w:hideMark/>
          </w:tcPr>
          <w:p w14:paraId="01431D8C" w14:textId="77777777" w:rsidR="00BD735E" w:rsidRPr="005B7AD3" w:rsidRDefault="00BD735E" w:rsidP="00BD735E">
            <w:r w:rsidRPr="005B7AD3">
              <w:t>(v) Glass fining agents</w:t>
            </w:r>
          </w:p>
        </w:tc>
        <w:tc>
          <w:tcPr>
            <w:tcW w:w="3405" w:type="dxa"/>
            <w:tcBorders>
              <w:top w:val="single" w:sz="4" w:space="0" w:color="auto"/>
              <w:left w:val="single" w:sz="4" w:space="0" w:color="auto"/>
              <w:bottom w:val="single" w:sz="4" w:space="0" w:color="auto"/>
              <w:right w:val="single" w:sz="4" w:space="0" w:color="auto"/>
            </w:tcBorders>
            <w:hideMark/>
          </w:tcPr>
          <w:p w14:paraId="06D13D7C" w14:textId="77777777" w:rsidR="00BD735E" w:rsidRPr="005B7AD3" w:rsidRDefault="00BD735E" w:rsidP="00BD735E">
            <w:r w:rsidRPr="005B7AD3">
              <w:t>Arsenic and its compounds shall not be used in the manufacturing of LCD display unit glass and screen cover glass.</w:t>
            </w:r>
          </w:p>
        </w:tc>
        <w:tc>
          <w:tcPr>
            <w:tcW w:w="1507" w:type="dxa"/>
            <w:tcBorders>
              <w:top w:val="single" w:sz="4" w:space="0" w:color="auto"/>
              <w:left w:val="single" w:sz="4" w:space="0" w:color="auto"/>
              <w:bottom w:val="single" w:sz="4" w:space="0" w:color="auto"/>
              <w:right w:val="single" w:sz="4" w:space="0" w:color="auto"/>
            </w:tcBorders>
            <w:hideMark/>
          </w:tcPr>
          <w:p w14:paraId="24306550" w14:textId="77777777" w:rsidR="00BD735E" w:rsidRPr="005B7AD3" w:rsidRDefault="00BD735E" w:rsidP="00BD735E">
            <w:r w:rsidRPr="005B7AD3">
              <w:t>0.0050% w/w</w:t>
            </w:r>
          </w:p>
        </w:tc>
        <w:tc>
          <w:tcPr>
            <w:tcW w:w="2007" w:type="dxa"/>
            <w:tcBorders>
              <w:top w:val="single" w:sz="4" w:space="0" w:color="auto"/>
              <w:left w:val="single" w:sz="4" w:space="0" w:color="auto"/>
              <w:bottom w:val="single" w:sz="4" w:space="0" w:color="auto"/>
              <w:right w:val="single" w:sz="4" w:space="0" w:color="auto"/>
            </w:tcBorders>
          </w:tcPr>
          <w:p w14:paraId="6FAB73EE" w14:textId="4310414F" w:rsidR="00BD735E" w:rsidRPr="005B7AD3" w:rsidRDefault="00E7711E" w:rsidP="00BD735E">
            <w:pPr>
              <w:numPr>
                <w:ilvl w:val="0"/>
                <w:numId w:val="3"/>
              </w:numPr>
            </w:pPr>
            <w:r w:rsidRPr="005B7AD3">
              <w:t xml:space="preserve">Declaration to be provided by the manufacturer or final assembler. (in te </w:t>
            </w:r>
            <w:r w:rsidR="00211E68" w:rsidRPr="005B7AD3">
              <w:t>verification form</w:t>
            </w:r>
            <w:r w:rsidRPr="005B7AD3">
              <w:t>).</w:t>
            </w:r>
          </w:p>
        </w:tc>
      </w:tr>
      <w:tr w:rsidR="00E7711E" w:rsidRPr="005B7AD3" w14:paraId="5C0C7AAD" w14:textId="77777777" w:rsidTr="00E7711E">
        <w:tc>
          <w:tcPr>
            <w:tcW w:w="1697" w:type="dxa"/>
            <w:tcBorders>
              <w:top w:val="single" w:sz="4" w:space="0" w:color="auto"/>
              <w:left w:val="single" w:sz="4" w:space="0" w:color="auto"/>
              <w:bottom w:val="single" w:sz="4" w:space="0" w:color="auto"/>
              <w:right w:val="single" w:sz="4" w:space="0" w:color="auto"/>
            </w:tcBorders>
            <w:vAlign w:val="center"/>
          </w:tcPr>
          <w:p w14:paraId="7C1D0E1F" w14:textId="51C23D2F" w:rsidR="00E7711E" w:rsidRPr="005B7AD3" w:rsidRDefault="00E7711E" w:rsidP="00E7711E">
            <w:r w:rsidRPr="005B7AD3">
              <w:t xml:space="preserve">vi) Chlorine-based plastics </w:t>
            </w:r>
          </w:p>
        </w:tc>
        <w:tc>
          <w:tcPr>
            <w:tcW w:w="3405" w:type="dxa"/>
            <w:tcBorders>
              <w:top w:val="single" w:sz="4" w:space="0" w:color="auto"/>
              <w:left w:val="single" w:sz="4" w:space="0" w:color="auto"/>
              <w:bottom w:val="single" w:sz="4" w:space="0" w:color="auto"/>
              <w:right w:val="single" w:sz="4" w:space="0" w:color="auto"/>
            </w:tcBorders>
            <w:vAlign w:val="center"/>
          </w:tcPr>
          <w:p w14:paraId="23B223F2" w14:textId="77777777" w:rsidR="00E7711E" w:rsidRPr="005B7AD3" w:rsidRDefault="00E7711E" w:rsidP="00E7711E">
            <w:r w:rsidRPr="005B7AD3">
              <w:t xml:space="preserve">Plastic parts &gt;25g must not contain chlorinated polymers. </w:t>
            </w:r>
          </w:p>
          <w:p w14:paraId="01B3A4EA" w14:textId="0419B5A9" w:rsidR="00E7711E" w:rsidRPr="005B7AD3" w:rsidRDefault="00E7711E" w:rsidP="00E7711E">
            <w:r w:rsidRPr="005B7AD3">
              <w:t>Note: For this specific sub-requirement, plastic cable housing is not considered as a “plastic part”.</w:t>
            </w:r>
          </w:p>
        </w:tc>
        <w:tc>
          <w:tcPr>
            <w:tcW w:w="1507" w:type="dxa"/>
            <w:tcBorders>
              <w:top w:val="single" w:sz="4" w:space="0" w:color="auto"/>
              <w:left w:val="single" w:sz="4" w:space="0" w:color="auto"/>
              <w:bottom w:val="single" w:sz="4" w:space="0" w:color="auto"/>
              <w:right w:val="single" w:sz="4" w:space="0" w:color="auto"/>
            </w:tcBorders>
            <w:vAlign w:val="center"/>
          </w:tcPr>
          <w:p w14:paraId="63CA5CFA" w14:textId="695AD774" w:rsidR="00E7711E" w:rsidRPr="005B7AD3" w:rsidRDefault="00E7711E" w:rsidP="00E7711E">
            <w:r w:rsidRPr="005B7AD3">
              <w:t>n/a</w:t>
            </w:r>
          </w:p>
        </w:tc>
        <w:tc>
          <w:tcPr>
            <w:tcW w:w="2007" w:type="dxa"/>
            <w:tcBorders>
              <w:top w:val="single" w:sz="4" w:space="0" w:color="auto"/>
              <w:left w:val="single" w:sz="4" w:space="0" w:color="auto"/>
              <w:bottom w:val="single" w:sz="4" w:space="0" w:color="auto"/>
              <w:right w:val="single" w:sz="4" w:space="0" w:color="auto"/>
            </w:tcBorders>
          </w:tcPr>
          <w:p w14:paraId="655DD6F6" w14:textId="41C61227" w:rsidR="00E7711E" w:rsidRPr="005B7AD3" w:rsidRDefault="00E7711E" w:rsidP="00E7711E">
            <w:pPr>
              <w:numPr>
                <w:ilvl w:val="0"/>
                <w:numId w:val="3"/>
              </w:numPr>
            </w:pPr>
            <w:r w:rsidRPr="005B7AD3">
              <w:t xml:space="preserve">Declaration to be provided by the manufacturer or final assembler. (in te </w:t>
            </w:r>
            <w:r w:rsidR="00211E68" w:rsidRPr="005B7AD3">
              <w:t>verification form</w:t>
            </w:r>
            <w:r w:rsidRPr="005B7AD3">
              <w:t>).</w:t>
            </w:r>
          </w:p>
        </w:tc>
      </w:tr>
      <w:tr w:rsidR="00E7711E" w:rsidRPr="005B7AD3" w14:paraId="56782D5A" w14:textId="77777777" w:rsidTr="00E7711E">
        <w:tc>
          <w:tcPr>
            <w:tcW w:w="1697" w:type="dxa"/>
            <w:tcBorders>
              <w:top w:val="single" w:sz="4" w:space="0" w:color="auto"/>
              <w:left w:val="single" w:sz="4" w:space="0" w:color="auto"/>
              <w:bottom w:val="single" w:sz="4" w:space="0" w:color="auto"/>
              <w:right w:val="single" w:sz="4" w:space="0" w:color="auto"/>
            </w:tcBorders>
            <w:vAlign w:val="center"/>
          </w:tcPr>
          <w:p w14:paraId="1D8A5688" w14:textId="5D086CC8" w:rsidR="00E7711E" w:rsidRPr="005B7AD3" w:rsidRDefault="00E7711E" w:rsidP="00E7711E">
            <w:r w:rsidRPr="005B7AD3">
              <w:t>vii) Phthalates</w:t>
            </w:r>
          </w:p>
        </w:tc>
        <w:tc>
          <w:tcPr>
            <w:tcW w:w="3405" w:type="dxa"/>
            <w:tcBorders>
              <w:top w:val="single" w:sz="4" w:space="0" w:color="auto"/>
              <w:left w:val="single" w:sz="4" w:space="0" w:color="auto"/>
              <w:bottom w:val="single" w:sz="4" w:space="0" w:color="auto"/>
              <w:right w:val="single" w:sz="4" w:space="0" w:color="auto"/>
            </w:tcBorders>
            <w:vAlign w:val="center"/>
          </w:tcPr>
          <w:p w14:paraId="5F2671AD" w14:textId="27422739" w:rsidR="00E7711E" w:rsidRPr="005B7AD3" w:rsidRDefault="00E7711E" w:rsidP="00E7711E">
            <w:r w:rsidRPr="005B7AD3">
              <w:t>Diisononyl phthalate (DINP), Diisodecyl phthalate (DIDP) shall not be used in external power cables.</w:t>
            </w:r>
          </w:p>
        </w:tc>
        <w:tc>
          <w:tcPr>
            <w:tcW w:w="1507" w:type="dxa"/>
            <w:tcBorders>
              <w:top w:val="single" w:sz="4" w:space="0" w:color="auto"/>
              <w:left w:val="single" w:sz="4" w:space="0" w:color="auto"/>
              <w:bottom w:val="single" w:sz="4" w:space="0" w:color="auto"/>
              <w:right w:val="single" w:sz="4" w:space="0" w:color="auto"/>
            </w:tcBorders>
            <w:vAlign w:val="center"/>
          </w:tcPr>
          <w:p w14:paraId="60E3E49E" w14:textId="2FE78522" w:rsidR="00E7711E" w:rsidRPr="005B7AD3" w:rsidRDefault="00E7711E" w:rsidP="00E7711E">
            <w:r w:rsidRPr="005B7AD3">
              <w:t>n/a</w:t>
            </w:r>
          </w:p>
        </w:tc>
        <w:tc>
          <w:tcPr>
            <w:tcW w:w="2007" w:type="dxa"/>
            <w:tcBorders>
              <w:top w:val="single" w:sz="4" w:space="0" w:color="auto"/>
              <w:left w:val="single" w:sz="4" w:space="0" w:color="auto"/>
              <w:bottom w:val="single" w:sz="4" w:space="0" w:color="auto"/>
              <w:right w:val="single" w:sz="4" w:space="0" w:color="auto"/>
            </w:tcBorders>
          </w:tcPr>
          <w:p w14:paraId="21C67B62" w14:textId="0551278F" w:rsidR="00E7711E" w:rsidRPr="005B7AD3" w:rsidRDefault="00E7711E" w:rsidP="00E7711E">
            <w:pPr>
              <w:numPr>
                <w:ilvl w:val="0"/>
                <w:numId w:val="3"/>
              </w:numPr>
            </w:pPr>
            <w:r w:rsidRPr="005B7AD3">
              <w:t xml:space="preserve">Declaration to be provided by the manufacturer or final assembler. (in te </w:t>
            </w:r>
            <w:r w:rsidR="00211E68" w:rsidRPr="005B7AD3">
              <w:t>verification form</w:t>
            </w:r>
            <w:r w:rsidRPr="005B7AD3">
              <w:t>).</w:t>
            </w:r>
          </w:p>
        </w:tc>
      </w:tr>
    </w:tbl>
    <w:p w14:paraId="0F7AF903" w14:textId="77777777" w:rsidR="00636925" w:rsidRPr="005B7AD3" w:rsidRDefault="00636925" w:rsidP="00636925">
      <w:pPr>
        <w:rPr>
          <w:i/>
        </w:rPr>
      </w:pPr>
    </w:p>
    <w:p w14:paraId="2E1E3B3F" w14:textId="4C908FE1" w:rsidR="00956917" w:rsidRPr="005B7AD3" w:rsidRDefault="00636925" w:rsidP="00C52634">
      <w:pPr>
        <w:rPr>
          <w:rFonts w:eastAsia="Times New Roman"/>
          <w:b/>
        </w:rPr>
      </w:pPr>
      <w:r w:rsidRPr="005B7AD3">
        <w:rPr>
          <w:noProof/>
        </w:rPr>
        <w:drawing>
          <wp:inline distT="0" distB="0" distL="0" distR="0" wp14:anchorId="721A0B12" wp14:editId="6C27B350">
            <wp:extent cx="257175" cy="228600"/>
            <wp:effectExtent l="0" t="0" r="9525" b="0"/>
            <wp:docPr id="8" name="Picture 8"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i/>
        </w:rPr>
        <w:t xml:space="preserve"> </w:t>
      </w:r>
      <w:r w:rsidRPr="005B7AD3">
        <w:t xml:space="preserve">The applicant shall </w:t>
      </w:r>
      <w:r w:rsidR="00C52634" w:rsidRPr="005B7AD3">
        <w:t xml:space="preserve">compile </w:t>
      </w:r>
      <w:r w:rsidR="0046081E">
        <w:t xml:space="preserve">declarations </w:t>
      </w:r>
      <w:r w:rsidR="00C52634" w:rsidRPr="005B7AD3">
        <w:t>from suppliers and provide them</w:t>
      </w:r>
      <w:r w:rsidRPr="005B7AD3">
        <w:t xml:space="preserve">, supported by test reports where indicated. All these declarations are included in the </w:t>
      </w:r>
      <w:r w:rsidR="00082326" w:rsidRPr="005B7AD3">
        <w:rPr>
          <w:b/>
        </w:rPr>
        <w:t>Annex I</w:t>
      </w:r>
      <w:r w:rsidRPr="005B7AD3">
        <w:t>.</w:t>
      </w:r>
    </w:p>
    <w:p w14:paraId="7C021D53" w14:textId="77777777" w:rsidR="00C52634" w:rsidRPr="005B7AD3" w:rsidRDefault="00C52634" w:rsidP="00C52634">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782BFAED" w14:textId="792E26E5" w:rsidR="00C52634" w:rsidRPr="005B7AD3" w:rsidRDefault="00C52634" w:rsidP="00C52634">
      <w:pPr>
        <w:pStyle w:val="RgulartextUsermanuals"/>
        <w:numPr>
          <w:ilvl w:val="0"/>
          <w:numId w:val="3"/>
        </w:numPr>
        <w:shd w:val="clear" w:color="auto" w:fill="F3F7ED"/>
      </w:pPr>
      <w:r w:rsidRPr="005B7AD3">
        <w:lastRenderedPageBreak/>
        <w:t>Declaration form applicant in the verification form</w:t>
      </w:r>
      <w:r w:rsidR="0046081E">
        <w:t xml:space="preserve"> (sheet: Declaration criteria 2.1-2.2.)</w:t>
      </w:r>
    </w:p>
    <w:p w14:paraId="699A3569" w14:textId="77777777" w:rsidR="00C52634" w:rsidRPr="005B7AD3" w:rsidRDefault="00C52634" w:rsidP="00C52634">
      <w:pPr>
        <w:pStyle w:val="RgulartextUsermanuals"/>
        <w:numPr>
          <w:ilvl w:val="0"/>
          <w:numId w:val="3"/>
        </w:numPr>
        <w:shd w:val="clear" w:color="auto" w:fill="F3F7ED"/>
      </w:pPr>
      <w:r w:rsidRPr="005B7AD3">
        <w:t xml:space="preserve"> </w:t>
      </w:r>
      <w:r w:rsidRPr="005B7AD3">
        <w:rPr>
          <w:b/>
        </w:rPr>
        <w:t>Annex I:</w:t>
      </w:r>
      <w:r w:rsidRPr="005B7AD3">
        <w:t xml:space="preserve"> </w:t>
      </w:r>
      <w:r w:rsidRPr="005B7AD3">
        <w:rPr>
          <w:b/>
        </w:rPr>
        <w:t>Compiled declarations</w:t>
      </w:r>
      <w:r w:rsidRPr="005B7AD3">
        <w:t xml:space="preserve"> from suppliers. </w:t>
      </w:r>
    </w:p>
    <w:p w14:paraId="4A464704" w14:textId="1712D0A9" w:rsidR="00C52634" w:rsidRPr="005B7AD3" w:rsidRDefault="00C52634" w:rsidP="00C52634">
      <w:pPr>
        <w:pStyle w:val="RgulartextUsermanuals"/>
        <w:numPr>
          <w:ilvl w:val="0"/>
          <w:numId w:val="3"/>
        </w:numPr>
        <w:shd w:val="clear" w:color="auto" w:fill="F3F7ED"/>
      </w:pPr>
      <w:r w:rsidRPr="005B7AD3">
        <w:t>Supporting test reports provided by suppliers where specified in Annex I.</w:t>
      </w:r>
      <w:r w:rsidRPr="005B7AD3">
        <w:rPr>
          <w:rFonts w:eastAsiaTheme="majorEastAsia"/>
          <w:sz w:val="22"/>
        </w:rPr>
        <w:t xml:space="preserve"> </w:t>
      </w:r>
    </w:p>
    <w:p w14:paraId="05E16EC7" w14:textId="77777777" w:rsidR="0046081E" w:rsidRPr="00237371" w:rsidRDefault="0046081E" w:rsidP="00237371">
      <w:pPr>
        <w:pStyle w:val="AufzhlungI"/>
        <w:rPr>
          <w:rFonts w:ascii="EC Square Sans Pro" w:hAnsi="EC Square Sans Pro"/>
          <w:sz w:val="20"/>
        </w:rPr>
      </w:pPr>
      <w:r w:rsidRPr="0046081E">
        <w:rPr>
          <w:rFonts w:ascii="EC Square Sans Pro" w:hAnsi="EC Square Sans Pro"/>
          <w:sz w:val="20"/>
        </w:rPr>
        <w:t>Declarations in annex I can also be provided directly to competent bodies by any supplier in the applicant’s supply chain.</w:t>
      </w:r>
    </w:p>
    <w:p w14:paraId="327DBBAF" w14:textId="77777777" w:rsidR="00C52634" w:rsidRPr="00237371" w:rsidRDefault="00C52634" w:rsidP="00C52634">
      <w:pPr>
        <w:rPr>
          <w:b/>
          <w:bCs/>
          <w:spacing w:val="5"/>
          <w:sz w:val="28"/>
          <w:szCs w:val="28"/>
          <w:lang w:val="en-US"/>
        </w:rPr>
      </w:pPr>
    </w:p>
    <w:p w14:paraId="58D3A0A0" w14:textId="726335E5" w:rsidR="00BD735E" w:rsidRPr="00542B77" w:rsidRDefault="00BD735E" w:rsidP="00167407">
      <w:pPr>
        <w:pStyle w:val="Heading4"/>
        <w:rPr>
          <w:rFonts w:ascii="EC Square Sans Pro" w:hAnsi="EC Square Sans Pro"/>
          <w:sz w:val="28"/>
        </w:rPr>
      </w:pPr>
      <w:bookmarkStart w:id="35" w:name="_Criterion_2(c)_Restrictions"/>
      <w:bookmarkStart w:id="36" w:name="_Toc53646344"/>
      <w:bookmarkEnd w:id="35"/>
      <w:r w:rsidRPr="00542B77">
        <w:rPr>
          <w:rFonts w:ascii="EC Square Sans Pro" w:hAnsi="EC Square Sans Pro"/>
          <w:sz w:val="28"/>
        </w:rPr>
        <w:t>(c) Restrictions based on CLP hazard classifications</w:t>
      </w:r>
      <w:bookmarkEnd w:id="36"/>
      <w:r w:rsidRPr="00542B77">
        <w:rPr>
          <w:rFonts w:ascii="EC Square Sans Pro" w:hAnsi="EC Square Sans Pro"/>
          <w:sz w:val="28"/>
        </w:rPr>
        <w:t xml:space="preserve"> </w:t>
      </w:r>
    </w:p>
    <w:p w14:paraId="2EF830EF" w14:textId="40814385" w:rsidR="00F304E6" w:rsidRPr="005B7AD3" w:rsidRDefault="00F304E6" w:rsidP="00F304E6">
      <w:pPr>
        <w:spacing w:before="120" w:after="120" w:line="240" w:lineRule="auto"/>
        <w:jc w:val="both"/>
        <w:rPr>
          <w:strike/>
          <w:sz w:val="24"/>
          <w:szCs w:val="24"/>
        </w:rPr>
      </w:pPr>
      <w:bookmarkStart w:id="37" w:name="_Ref416767307"/>
      <w:bookmarkStart w:id="38" w:name="_Ref400560691"/>
      <w:r w:rsidRPr="005B7AD3">
        <w:rPr>
          <w:b/>
          <w:sz w:val="24"/>
          <w:szCs w:val="24"/>
        </w:rPr>
        <w:t>Flame retardants and plasticisers</w:t>
      </w:r>
      <w:r w:rsidRPr="005B7AD3">
        <w:rPr>
          <w:sz w:val="24"/>
          <w:szCs w:val="24"/>
        </w:rPr>
        <w:t xml:space="preserve"> that are assigned any of the hazard classes, categories and associated hazard statement codes listed in Table 1 of the Commission Decision shall not be intentionally added to sub-assemblies and component parts defined in following table at or above a concentration limit of 0,10% (weight by weight). </w:t>
      </w:r>
    </w:p>
    <w:p w14:paraId="49D1208A" w14:textId="3B32C2B9" w:rsidR="00BD735E" w:rsidRPr="005B7AD3" w:rsidRDefault="00D84DBE" w:rsidP="00D84DBE">
      <w:pPr>
        <w:pStyle w:val="Caption"/>
        <w:rPr>
          <w:rFonts w:ascii="EC Square Sans Pro" w:hAnsi="EC Square Sans Pro"/>
        </w:rPr>
      </w:pPr>
      <w:r w:rsidRPr="005B7AD3">
        <w:rPr>
          <w:rFonts w:ascii="EC Square Sans Pro" w:hAnsi="EC Square Sans Pro"/>
        </w:rPr>
        <w:t xml:space="preserve">Table </w:t>
      </w:r>
      <w:r w:rsidR="005E55AF" w:rsidRPr="005B7AD3">
        <w:rPr>
          <w:rFonts w:ascii="EC Square Sans Pro" w:hAnsi="EC Square Sans Pro"/>
        </w:rPr>
        <w:fldChar w:fldCharType="begin"/>
      </w:r>
      <w:r w:rsidR="005E55AF" w:rsidRPr="005B7AD3">
        <w:rPr>
          <w:rFonts w:ascii="EC Square Sans Pro" w:hAnsi="EC Square Sans Pro"/>
        </w:rPr>
        <w:instrText xml:space="preserve"> SEQ Table \* ARABIC </w:instrText>
      </w:r>
      <w:r w:rsidR="005E55AF" w:rsidRPr="005B7AD3">
        <w:rPr>
          <w:rFonts w:ascii="EC Square Sans Pro" w:hAnsi="EC Square Sans Pro"/>
        </w:rPr>
        <w:fldChar w:fldCharType="separate"/>
      </w:r>
      <w:r w:rsidR="005B7AD3">
        <w:rPr>
          <w:rFonts w:ascii="EC Square Sans Pro" w:hAnsi="EC Square Sans Pro"/>
          <w:noProof/>
        </w:rPr>
        <w:t>3</w:t>
      </w:r>
      <w:r w:rsidR="005E55AF" w:rsidRPr="005B7AD3">
        <w:rPr>
          <w:rFonts w:ascii="EC Square Sans Pro" w:hAnsi="EC Square Sans Pro"/>
          <w:noProof/>
        </w:rPr>
        <w:fldChar w:fldCharType="end"/>
      </w:r>
      <w:bookmarkEnd w:id="37"/>
      <w:r w:rsidR="00BD735E" w:rsidRPr="005B7AD3">
        <w:rPr>
          <w:rFonts w:ascii="EC Square Sans Pro" w:hAnsi="EC Square Sans Pro"/>
        </w:rPr>
        <w:t xml:space="preserve"> Sub-assemblies and component parts to which </w:t>
      </w:r>
      <w:r w:rsidR="00D453A4" w:rsidRPr="005B7AD3">
        <w:rPr>
          <w:rFonts w:ascii="EC Square Sans Pro" w:hAnsi="EC Square Sans Pro"/>
        </w:rPr>
        <w:t>Criteri</w:t>
      </w:r>
      <w:r w:rsidR="00BD735E" w:rsidRPr="005B7AD3">
        <w:rPr>
          <w:rFonts w:ascii="EC Square Sans Pro" w:hAnsi="EC Square Sans Pro"/>
        </w:rPr>
        <w:t>on 2</w:t>
      </w:r>
      <w:r w:rsidR="00F304E6" w:rsidRPr="005B7AD3">
        <w:rPr>
          <w:rFonts w:ascii="EC Square Sans Pro" w:hAnsi="EC Square Sans Pro"/>
        </w:rPr>
        <w:t>.1.</w:t>
      </w:r>
      <w:r w:rsidR="00BD735E" w:rsidRPr="005B7AD3">
        <w:rPr>
          <w:rFonts w:ascii="EC Square Sans Pro" w:hAnsi="EC Square Sans Pro"/>
        </w:rPr>
        <w:t>(c) shall apply</w:t>
      </w:r>
    </w:p>
    <w:tbl>
      <w:tblPr>
        <w:tblStyle w:val="TableGrid"/>
        <w:tblW w:w="0" w:type="auto"/>
        <w:tblLook w:val="04A0" w:firstRow="1" w:lastRow="0" w:firstColumn="1" w:lastColumn="0" w:noHBand="0" w:noVBand="1"/>
      </w:tblPr>
      <w:tblGrid>
        <w:gridCol w:w="7338"/>
      </w:tblGrid>
      <w:tr w:rsidR="00BD735E" w:rsidRPr="005B7AD3" w14:paraId="4CA0D64E" w14:textId="77777777" w:rsidTr="00BD735E">
        <w:tc>
          <w:tcPr>
            <w:tcW w:w="7338" w:type="dxa"/>
            <w:tcBorders>
              <w:top w:val="single" w:sz="4" w:space="0" w:color="auto"/>
              <w:left w:val="single" w:sz="4" w:space="0" w:color="auto"/>
              <w:bottom w:val="single" w:sz="4" w:space="0" w:color="auto"/>
              <w:right w:val="single" w:sz="4" w:space="0" w:color="auto"/>
            </w:tcBorders>
            <w:hideMark/>
          </w:tcPr>
          <w:p w14:paraId="76DA384E" w14:textId="77777777" w:rsidR="00BD735E" w:rsidRPr="005B7AD3" w:rsidRDefault="00BD735E" w:rsidP="00BD735E">
            <w:pPr>
              <w:rPr>
                <w:i/>
              </w:rPr>
            </w:pPr>
            <w:r w:rsidRPr="005B7AD3">
              <w:rPr>
                <w:i/>
              </w:rPr>
              <w:t xml:space="preserve">Parts containing flame retardants </w:t>
            </w:r>
          </w:p>
          <w:p w14:paraId="2CAEF0F0" w14:textId="2BCC2606" w:rsidR="00BD735E" w:rsidRPr="005B7AD3" w:rsidRDefault="00BD735E" w:rsidP="009C7325">
            <w:pPr>
              <w:pStyle w:val="ListParagraph"/>
              <w:numPr>
                <w:ilvl w:val="0"/>
                <w:numId w:val="61"/>
              </w:numPr>
            </w:pPr>
            <w:r w:rsidRPr="005B7AD3">
              <w:t xml:space="preserve">Printed </w:t>
            </w:r>
            <w:r w:rsidR="00F304E6" w:rsidRPr="005B7AD3">
              <w:t xml:space="preserve">Circuit </w:t>
            </w:r>
            <w:r w:rsidRPr="005B7AD3">
              <w:t>Boards</w:t>
            </w:r>
          </w:p>
          <w:p w14:paraId="4E5DF08B" w14:textId="77777777" w:rsidR="00BD735E" w:rsidRPr="005B7AD3" w:rsidRDefault="00BD735E" w:rsidP="009C7325">
            <w:pPr>
              <w:pStyle w:val="ListParagraph"/>
              <w:numPr>
                <w:ilvl w:val="0"/>
                <w:numId w:val="61"/>
              </w:numPr>
            </w:pPr>
            <w:r w:rsidRPr="005B7AD3">
              <w:t>External cables</w:t>
            </w:r>
          </w:p>
          <w:p w14:paraId="04E1D7AC" w14:textId="77777777" w:rsidR="00BD735E" w:rsidRPr="005B7AD3" w:rsidRDefault="00BD735E" w:rsidP="009C7325">
            <w:pPr>
              <w:pStyle w:val="ListParagraph"/>
              <w:numPr>
                <w:ilvl w:val="0"/>
                <w:numId w:val="61"/>
              </w:numPr>
            </w:pPr>
            <w:r w:rsidRPr="005B7AD3">
              <w:t>External plastic housing of the display</w:t>
            </w:r>
          </w:p>
          <w:p w14:paraId="671B866C" w14:textId="77777777" w:rsidR="00BD735E" w:rsidRPr="005B7AD3" w:rsidRDefault="00BD735E" w:rsidP="00BD735E">
            <w:pPr>
              <w:rPr>
                <w:i/>
              </w:rPr>
            </w:pPr>
            <w:r w:rsidRPr="005B7AD3">
              <w:rPr>
                <w:i/>
              </w:rPr>
              <w:t xml:space="preserve">Parts containing plasticisers </w:t>
            </w:r>
          </w:p>
          <w:p w14:paraId="2600CC21" w14:textId="77777777" w:rsidR="00BD735E" w:rsidRPr="005B7AD3" w:rsidRDefault="00BD735E" w:rsidP="009C7325">
            <w:pPr>
              <w:pStyle w:val="ListParagraph"/>
              <w:numPr>
                <w:ilvl w:val="0"/>
                <w:numId w:val="62"/>
              </w:numPr>
            </w:pPr>
            <w:r w:rsidRPr="005B7AD3">
              <w:t>External cables</w:t>
            </w:r>
          </w:p>
          <w:p w14:paraId="07A3E13D" w14:textId="77777777" w:rsidR="00BD735E" w:rsidRPr="005B7AD3" w:rsidRDefault="00BD735E" w:rsidP="009C7325">
            <w:pPr>
              <w:pStyle w:val="ListParagraph"/>
              <w:numPr>
                <w:ilvl w:val="0"/>
                <w:numId w:val="62"/>
              </w:numPr>
            </w:pPr>
            <w:r w:rsidRPr="005B7AD3">
              <w:t>Internal electrical wiring</w:t>
            </w:r>
          </w:p>
          <w:p w14:paraId="35048D12" w14:textId="77777777" w:rsidR="00BD735E" w:rsidRPr="005B7AD3" w:rsidRDefault="00BD735E" w:rsidP="009C7325">
            <w:pPr>
              <w:pStyle w:val="ListParagraph"/>
              <w:numPr>
                <w:ilvl w:val="0"/>
                <w:numId w:val="62"/>
              </w:numPr>
            </w:pPr>
            <w:r w:rsidRPr="005B7AD3">
              <w:t xml:space="preserve">External plastic housing of the display </w:t>
            </w:r>
          </w:p>
          <w:p w14:paraId="6AFED0E5" w14:textId="1E13DCDA" w:rsidR="00BD735E" w:rsidRPr="005B7AD3" w:rsidRDefault="00BD735E" w:rsidP="009C7325">
            <w:pPr>
              <w:pStyle w:val="ListParagraph"/>
              <w:numPr>
                <w:ilvl w:val="0"/>
                <w:numId w:val="63"/>
              </w:numPr>
            </w:pPr>
            <w:r w:rsidRPr="005B7AD3">
              <w:t xml:space="preserve"> </w:t>
            </w:r>
          </w:p>
        </w:tc>
      </w:tr>
      <w:bookmarkEnd w:id="38"/>
    </w:tbl>
    <w:p w14:paraId="514A4494" w14:textId="77777777" w:rsidR="00BD735E" w:rsidRPr="005B7AD3" w:rsidRDefault="00BD735E" w:rsidP="00BD735E"/>
    <w:p w14:paraId="0DCF9675" w14:textId="3B13F80D" w:rsidR="00BD735E" w:rsidRPr="005B7AD3" w:rsidRDefault="00F304E6" w:rsidP="00BD735E">
      <w:r w:rsidRPr="005B7AD3">
        <w:rPr>
          <w:noProof/>
        </w:rPr>
        <w:drawing>
          <wp:inline distT="0" distB="0" distL="0" distR="0" wp14:anchorId="0B00B225" wp14:editId="34BEEB2A">
            <wp:extent cx="257175" cy="228600"/>
            <wp:effectExtent l="0" t="0" r="9525" b="0"/>
            <wp:docPr id="10" name="Picture 10"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i/>
        </w:rPr>
        <w:t xml:space="preserve"> </w:t>
      </w:r>
      <w:r w:rsidR="00BD735E" w:rsidRPr="005B7AD3">
        <w:t xml:space="preserve">The use of </w:t>
      </w:r>
      <w:r w:rsidRPr="005B7AD3">
        <w:t xml:space="preserve">classified </w:t>
      </w:r>
      <w:r w:rsidR="00BD735E" w:rsidRPr="005B7AD3">
        <w:t>flame retardants and plasticisers</w:t>
      </w:r>
      <w:r w:rsidRPr="005B7AD3">
        <w:t xml:space="preserve"> are derogated </w:t>
      </w:r>
      <w:r w:rsidR="00BD735E" w:rsidRPr="005B7AD3">
        <w:t xml:space="preserve">provided that they meet the conditions specified in </w:t>
      </w:r>
      <w:r w:rsidR="00D84DBE" w:rsidRPr="005B7AD3">
        <w:fldChar w:fldCharType="begin"/>
      </w:r>
      <w:r w:rsidR="00D84DBE" w:rsidRPr="005B7AD3">
        <w:instrText xml:space="preserve"> REF _Ref416767336 \h </w:instrText>
      </w:r>
      <w:r w:rsidR="005B7AD3">
        <w:instrText xml:space="preserve"> \* MERGEFORMAT </w:instrText>
      </w:r>
      <w:r w:rsidR="00D84DBE" w:rsidRPr="005B7AD3">
        <w:fldChar w:fldCharType="separate"/>
      </w:r>
      <w:r w:rsidR="005B7AD3" w:rsidRPr="005B7AD3">
        <w:t xml:space="preserve">Table </w:t>
      </w:r>
      <w:r w:rsidR="005B7AD3">
        <w:rPr>
          <w:noProof/>
        </w:rPr>
        <w:t>4</w:t>
      </w:r>
      <w:r w:rsidR="00D84DBE" w:rsidRPr="005B7AD3">
        <w:fldChar w:fldCharType="end"/>
      </w:r>
      <w:r w:rsidR="00BD735E" w:rsidRPr="005B7AD3">
        <w:t xml:space="preserve">. </w:t>
      </w:r>
    </w:p>
    <w:p w14:paraId="6FCBC2BE" w14:textId="0CED6831" w:rsidR="00BD735E" w:rsidRPr="005B7AD3" w:rsidRDefault="00D84DBE" w:rsidP="00D84DBE">
      <w:pPr>
        <w:pStyle w:val="Caption"/>
        <w:rPr>
          <w:rFonts w:ascii="EC Square Sans Pro" w:hAnsi="EC Square Sans Pro"/>
          <w:b/>
          <w:bCs/>
          <w:i w:val="0"/>
        </w:rPr>
      </w:pPr>
      <w:bookmarkStart w:id="39" w:name="_Ref416767336"/>
      <w:r w:rsidRPr="005B7AD3">
        <w:rPr>
          <w:rFonts w:ascii="EC Square Sans Pro" w:hAnsi="EC Square Sans Pro"/>
        </w:rPr>
        <w:t xml:space="preserve">Table </w:t>
      </w:r>
      <w:r w:rsidR="005E55AF" w:rsidRPr="005B7AD3">
        <w:rPr>
          <w:rFonts w:ascii="EC Square Sans Pro" w:hAnsi="EC Square Sans Pro"/>
        </w:rPr>
        <w:fldChar w:fldCharType="begin"/>
      </w:r>
      <w:r w:rsidR="005E55AF" w:rsidRPr="005B7AD3">
        <w:rPr>
          <w:rFonts w:ascii="EC Square Sans Pro" w:hAnsi="EC Square Sans Pro"/>
        </w:rPr>
        <w:instrText xml:space="preserve"> SEQ Table \* ARABIC </w:instrText>
      </w:r>
      <w:r w:rsidR="005E55AF" w:rsidRPr="005B7AD3">
        <w:rPr>
          <w:rFonts w:ascii="EC Square Sans Pro" w:hAnsi="EC Square Sans Pro"/>
        </w:rPr>
        <w:fldChar w:fldCharType="separate"/>
      </w:r>
      <w:r w:rsidR="005B7AD3">
        <w:rPr>
          <w:rFonts w:ascii="EC Square Sans Pro" w:hAnsi="EC Square Sans Pro"/>
          <w:noProof/>
        </w:rPr>
        <w:t>4</w:t>
      </w:r>
      <w:r w:rsidR="005E55AF" w:rsidRPr="005B7AD3">
        <w:rPr>
          <w:rFonts w:ascii="EC Square Sans Pro" w:hAnsi="EC Square Sans Pro"/>
          <w:noProof/>
        </w:rPr>
        <w:fldChar w:fldCharType="end"/>
      </w:r>
      <w:bookmarkEnd w:id="39"/>
      <w:r w:rsidR="00BD735E" w:rsidRPr="005B7AD3">
        <w:rPr>
          <w:rFonts w:ascii="EC Square Sans Pro" w:hAnsi="EC Square Sans Pro"/>
        </w:rPr>
        <w:t>. Derogations conditions that shall apply to the use of flame retardants and plasticisers</w:t>
      </w:r>
      <w:r w:rsidR="00F304E6" w:rsidRPr="005B7AD3">
        <w:rPr>
          <w:rFonts w:ascii="EC Square Sans Pro" w:hAnsi="EC Square Sans Pro"/>
          <w:i w:val="0"/>
        </w:rPr>
        <w:t>, and assement and verification documents</w:t>
      </w:r>
    </w:p>
    <w:tbl>
      <w:tblPr>
        <w:tblStyle w:val="TableGrid"/>
        <w:tblW w:w="0" w:type="auto"/>
        <w:tblInd w:w="108" w:type="dxa"/>
        <w:tblLook w:val="04A0" w:firstRow="1" w:lastRow="0" w:firstColumn="1" w:lastColumn="0" w:noHBand="0" w:noVBand="1"/>
      </w:tblPr>
      <w:tblGrid>
        <w:gridCol w:w="1473"/>
        <w:gridCol w:w="1864"/>
        <w:gridCol w:w="3579"/>
        <w:gridCol w:w="2218"/>
      </w:tblGrid>
      <w:tr w:rsidR="00D84DBE" w:rsidRPr="005B7AD3" w14:paraId="2574C486" w14:textId="77777777" w:rsidTr="00F304E6">
        <w:tc>
          <w:tcPr>
            <w:tcW w:w="147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6FAF4B9" w14:textId="77777777" w:rsidR="00BD735E" w:rsidRPr="005B7AD3" w:rsidRDefault="00BD735E" w:rsidP="00BD735E">
            <w:pPr>
              <w:rPr>
                <w:b/>
                <w:color w:val="FFFFFF" w:themeColor="background1"/>
              </w:rPr>
            </w:pPr>
            <w:r w:rsidRPr="005B7AD3">
              <w:rPr>
                <w:b/>
                <w:color w:val="FFFFFF" w:themeColor="background1"/>
              </w:rPr>
              <w:t>Substances</w:t>
            </w:r>
          </w:p>
        </w:tc>
        <w:tc>
          <w:tcPr>
            <w:tcW w:w="18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48B473C" w14:textId="77777777" w:rsidR="00BD735E" w:rsidRPr="005B7AD3" w:rsidRDefault="00BD735E" w:rsidP="00BD735E">
            <w:pPr>
              <w:rPr>
                <w:b/>
                <w:color w:val="FFFFFF" w:themeColor="background1"/>
              </w:rPr>
            </w:pPr>
            <w:r w:rsidRPr="005B7AD3">
              <w:rPr>
                <w:b/>
                <w:color w:val="FFFFFF" w:themeColor="background1"/>
              </w:rPr>
              <w:t>Sub-assembly or component part</w:t>
            </w:r>
          </w:p>
        </w:tc>
        <w:tc>
          <w:tcPr>
            <w:tcW w:w="3579"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E387D2C" w14:textId="77777777" w:rsidR="00BD735E" w:rsidRPr="005B7AD3" w:rsidRDefault="00BD735E" w:rsidP="00BD735E">
            <w:pPr>
              <w:rPr>
                <w:b/>
                <w:color w:val="FFFFFF" w:themeColor="background1"/>
              </w:rPr>
            </w:pPr>
            <w:r w:rsidRPr="005B7AD3">
              <w:rPr>
                <w:b/>
                <w:color w:val="FFFFFF" w:themeColor="background1"/>
              </w:rPr>
              <w:t>Scope of derogation</w:t>
            </w:r>
          </w:p>
        </w:tc>
        <w:tc>
          <w:tcPr>
            <w:tcW w:w="2218"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14:paraId="1826D98D" w14:textId="77777777" w:rsidR="00BD735E" w:rsidRPr="005B7AD3" w:rsidRDefault="00BD735E" w:rsidP="00BD735E">
            <w:pPr>
              <w:rPr>
                <w:b/>
                <w:color w:val="FFFFFF" w:themeColor="background1"/>
              </w:rPr>
            </w:pPr>
            <w:r w:rsidRPr="005B7AD3">
              <w:rPr>
                <w:b/>
                <w:color w:val="FFFFFF" w:themeColor="background1"/>
              </w:rPr>
              <w:t>Assessment and verification</w:t>
            </w:r>
          </w:p>
        </w:tc>
      </w:tr>
      <w:tr w:rsidR="00F304E6" w:rsidRPr="005B7AD3" w14:paraId="22DC7296" w14:textId="77777777" w:rsidTr="00361095">
        <w:trPr>
          <w:trHeight w:val="3399"/>
        </w:trPr>
        <w:tc>
          <w:tcPr>
            <w:tcW w:w="1473" w:type="dxa"/>
            <w:vMerge w:val="restart"/>
            <w:tcBorders>
              <w:top w:val="single" w:sz="4" w:space="0" w:color="auto"/>
              <w:left w:val="single" w:sz="4" w:space="0" w:color="auto"/>
              <w:right w:val="single" w:sz="4" w:space="0" w:color="auto"/>
            </w:tcBorders>
          </w:tcPr>
          <w:p w14:paraId="0BA41B67" w14:textId="77777777" w:rsidR="00F304E6" w:rsidRPr="005B7AD3" w:rsidRDefault="00F304E6" w:rsidP="00F304E6">
            <w:r w:rsidRPr="005B7AD3">
              <w:lastRenderedPageBreak/>
              <w:t>Flame retardants</w:t>
            </w:r>
          </w:p>
        </w:tc>
        <w:tc>
          <w:tcPr>
            <w:tcW w:w="1864" w:type="dxa"/>
            <w:tcBorders>
              <w:top w:val="single" w:sz="4" w:space="0" w:color="auto"/>
              <w:left w:val="single" w:sz="4" w:space="0" w:color="auto"/>
              <w:right w:val="single" w:sz="4" w:space="0" w:color="auto"/>
            </w:tcBorders>
          </w:tcPr>
          <w:p w14:paraId="6288845D" w14:textId="77777777" w:rsidR="00F304E6" w:rsidRPr="005B7AD3" w:rsidRDefault="00F304E6" w:rsidP="00F304E6">
            <w:pPr>
              <w:spacing w:before="40" w:after="40"/>
              <w:rPr>
                <w:rFonts w:eastAsia="MS Mincho"/>
                <w:sz w:val="24"/>
                <w:szCs w:val="24"/>
              </w:rPr>
            </w:pPr>
            <w:r w:rsidRPr="005B7AD3">
              <w:rPr>
                <w:sz w:val="24"/>
                <w:szCs w:val="24"/>
              </w:rPr>
              <w:t>Printed Circuit Boards</w:t>
            </w:r>
          </w:p>
          <w:p w14:paraId="15498CB1" w14:textId="77777777" w:rsidR="00F304E6" w:rsidRPr="005B7AD3" w:rsidRDefault="00F304E6" w:rsidP="00F304E6"/>
        </w:tc>
        <w:tc>
          <w:tcPr>
            <w:tcW w:w="3579" w:type="dxa"/>
            <w:tcBorders>
              <w:top w:val="single" w:sz="4" w:space="0" w:color="auto"/>
              <w:left w:val="single" w:sz="4" w:space="0" w:color="auto"/>
              <w:right w:val="single" w:sz="4" w:space="0" w:color="auto"/>
            </w:tcBorders>
          </w:tcPr>
          <w:p w14:paraId="1153898C" w14:textId="77777777" w:rsidR="00F304E6" w:rsidRPr="005B7AD3" w:rsidRDefault="00F304E6" w:rsidP="00F304E6">
            <w:pPr>
              <w:tabs>
                <w:tab w:val="left" w:pos="0"/>
              </w:tabs>
              <w:autoSpaceDE w:val="0"/>
              <w:autoSpaceDN w:val="0"/>
              <w:adjustRightInd w:val="0"/>
              <w:spacing w:before="40" w:after="40"/>
              <w:rPr>
                <w:rFonts w:eastAsia="MS Mincho"/>
                <w:sz w:val="24"/>
                <w:szCs w:val="24"/>
              </w:rPr>
            </w:pPr>
            <w:r w:rsidRPr="005B7AD3">
              <w:rPr>
                <w:sz w:val="24"/>
                <w:szCs w:val="24"/>
              </w:rPr>
              <w:t xml:space="preserve">Flame retardants </w:t>
            </w:r>
            <w:r w:rsidRPr="005B7AD3">
              <w:rPr>
                <w:rFonts w:eastAsia="Calibri"/>
                <w:sz w:val="24"/>
                <w:szCs w:val="24"/>
              </w:rPr>
              <w:t xml:space="preserve">classified with  Group 3 hazards and </w:t>
            </w:r>
            <w:r w:rsidRPr="005B7AD3">
              <w:rPr>
                <w:rFonts w:eastAsia="MS Mincho"/>
                <w:sz w:val="24"/>
                <w:szCs w:val="24"/>
                <w:lang w:eastAsia="ja-JP"/>
              </w:rPr>
              <w:t xml:space="preserve">TBBPA (classified with Group 2) </w:t>
            </w:r>
            <w:r w:rsidRPr="005B7AD3">
              <w:rPr>
                <w:sz w:val="24"/>
                <w:szCs w:val="24"/>
              </w:rPr>
              <w:t>are derogated for use</w:t>
            </w:r>
            <w:r w:rsidRPr="005B7AD3">
              <w:rPr>
                <w:rFonts w:eastAsia="Calibri"/>
                <w:sz w:val="24"/>
                <w:szCs w:val="24"/>
              </w:rPr>
              <w:t xml:space="preserve">. </w:t>
            </w:r>
          </w:p>
          <w:p w14:paraId="694C288F" w14:textId="2A4AC425" w:rsidR="00F304E6" w:rsidRPr="005B7AD3" w:rsidRDefault="00F304E6" w:rsidP="00F304E6"/>
        </w:tc>
        <w:tc>
          <w:tcPr>
            <w:tcW w:w="2218" w:type="dxa"/>
            <w:tcBorders>
              <w:top w:val="single" w:sz="4" w:space="0" w:color="auto"/>
              <w:left w:val="single" w:sz="4" w:space="0" w:color="auto"/>
              <w:right w:val="single" w:sz="4" w:space="0" w:color="auto"/>
            </w:tcBorders>
          </w:tcPr>
          <w:p w14:paraId="517BE4F4" w14:textId="1581BACD" w:rsidR="00F304E6" w:rsidRPr="005B7AD3" w:rsidRDefault="00F304E6" w:rsidP="00F304E6">
            <w:pPr>
              <w:numPr>
                <w:ilvl w:val="0"/>
                <w:numId w:val="3"/>
              </w:numPr>
            </w:pPr>
            <w:r w:rsidRPr="005B7AD3">
              <w:t xml:space="preserve">Declaration to be provided by the manufacturer or final assembler. (in te </w:t>
            </w:r>
            <w:r w:rsidR="00211E68" w:rsidRPr="005B7AD3">
              <w:t>verification form</w:t>
            </w:r>
            <w:r w:rsidRPr="005B7AD3">
              <w:t>).</w:t>
            </w:r>
          </w:p>
          <w:p w14:paraId="75A3AACD" w14:textId="1A540E85" w:rsidR="00F304E6" w:rsidRPr="005B7AD3" w:rsidRDefault="00F304E6" w:rsidP="00F304E6">
            <w:pPr>
              <w:numPr>
                <w:ilvl w:val="0"/>
                <w:numId w:val="3"/>
              </w:numPr>
            </w:pPr>
            <w:r w:rsidRPr="005B7AD3">
              <w:t>SDS supporting their hazard classification or non-classification</w:t>
            </w:r>
          </w:p>
        </w:tc>
      </w:tr>
      <w:tr w:rsidR="00BD735E" w:rsidRPr="005B7AD3" w14:paraId="4B051749" w14:textId="77777777" w:rsidTr="00F304E6">
        <w:tc>
          <w:tcPr>
            <w:tcW w:w="1473" w:type="dxa"/>
            <w:vMerge/>
            <w:tcBorders>
              <w:left w:val="single" w:sz="4" w:space="0" w:color="auto"/>
              <w:right w:val="single" w:sz="4" w:space="0" w:color="auto"/>
            </w:tcBorders>
          </w:tcPr>
          <w:p w14:paraId="100623CC" w14:textId="77777777" w:rsidR="00BD735E" w:rsidRPr="005B7AD3" w:rsidRDefault="00BD735E" w:rsidP="00BD735E"/>
        </w:tc>
        <w:tc>
          <w:tcPr>
            <w:tcW w:w="1864" w:type="dxa"/>
            <w:tcBorders>
              <w:top w:val="single" w:sz="4" w:space="0" w:color="auto"/>
              <w:left w:val="single" w:sz="4" w:space="0" w:color="auto"/>
              <w:bottom w:val="single" w:sz="4" w:space="0" w:color="auto"/>
              <w:right w:val="single" w:sz="4" w:space="0" w:color="auto"/>
            </w:tcBorders>
            <w:shd w:val="clear" w:color="auto" w:fill="auto"/>
          </w:tcPr>
          <w:p w14:paraId="7C65A31B" w14:textId="77777777" w:rsidR="00F304E6" w:rsidRPr="005B7AD3" w:rsidRDefault="00F304E6" w:rsidP="00F304E6">
            <w:pPr>
              <w:spacing w:before="40" w:after="40"/>
              <w:rPr>
                <w:rFonts w:eastAsia="MS Mincho"/>
                <w:sz w:val="24"/>
                <w:szCs w:val="24"/>
              </w:rPr>
            </w:pPr>
            <w:r w:rsidRPr="005B7AD3">
              <w:rPr>
                <w:sz w:val="24"/>
                <w:szCs w:val="24"/>
              </w:rPr>
              <w:t>External cables</w:t>
            </w:r>
          </w:p>
          <w:p w14:paraId="238D6C74" w14:textId="77777777" w:rsidR="00BD735E" w:rsidRPr="005B7AD3" w:rsidRDefault="00BD735E" w:rsidP="00BD735E"/>
        </w:tc>
        <w:tc>
          <w:tcPr>
            <w:tcW w:w="3579" w:type="dxa"/>
            <w:tcBorders>
              <w:top w:val="single" w:sz="4" w:space="0" w:color="auto"/>
              <w:left w:val="single" w:sz="4" w:space="0" w:color="auto"/>
              <w:bottom w:val="single" w:sz="4" w:space="0" w:color="auto"/>
              <w:right w:val="single" w:sz="4" w:space="0" w:color="auto"/>
            </w:tcBorders>
            <w:shd w:val="clear" w:color="auto" w:fill="auto"/>
          </w:tcPr>
          <w:p w14:paraId="2A2A997F" w14:textId="77777777" w:rsidR="00F304E6" w:rsidRPr="005B7AD3" w:rsidRDefault="00F304E6" w:rsidP="00F304E6">
            <w:pPr>
              <w:spacing w:before="40" w:after="40"/>
              <w:rPr>
                <w:rFonts w:eastAsia="MS Mincho"/>
                <w:sz w:val="24"/>
                <w:szCs w:val="24"/>
              </w:rPr>
            </w:pPr>
            <w:r w:rsidRPr="005B7AD3">
              <w:rPr>
                <w:sz w:val="24"/>
                <w:szCs w:val="24"/>
              </w:rPr>
              <w:t>Flame retardant and its synergist classified with Group 3 hazard and Antimony trioxide (Sb</w:t>
            </w:r>
            <w:r w:rsidRPr="005B7AD3">
              <w:rPr>
                <w:sz w:val="24"/>
                <w:szCs w:val="24"/>
                <w:vertAlign w:val="subscript"/>
              </w:rPr>
              <w:t>2</w:t>
            </w:r>
            <w:r w:rsidRPr="005B7AD3">
              <w:rPr>
                <w:sz w:val="24"/>
                <w:szCs w:val="24"/>
              </w:rPr>
              <w:t>O</w:t>
            </w:r>
            <w:r w:rsidRPr="005B7AD3">
              <w:rPr>
                <w:sz w:val="24"/>
                <w:szCs w:val="24"/>
                <w:vertAlign w:val="subscript"/>
              </w:rPr>
              <w:t>3</w:t>
            </w:r>
            <w:r w:rsidRPr="005B7AD3">
              <w:rPr>
                <w:sz w:val="24"/>
                <w:szCs w:val="24"/>
              </w:rPr>
              <w:t xml:space="preserve">) </w:t>
            </w:r>
            <w:r w:rsidRPr="005B7AD3">
              <w:rPr>
                <w:rFonts w:eastAsia="MS Mincho"/>
                <w:sz w:val="24"/>
                <w:szCs w:val="24"/>
                <w:lang w:eastAsia="ja-JP"/>
              </w:rPr>
              <w:t xml:space="preserve">classified with Group 2 </w:t>
            </w:r>
            <w:r w:rsidRPr="005B7AD3">
              <w:rPr>
                <w:sz w:val="24"/>
                <w:szCs w:val="24"/>
              </w:rPr>
              <w:t xml:space="preserve">hazards are derogated for use.  </w:t>
            </w:r>
          </w:p>
          <w:p w14:paraId="470C7FB8" w14:textId="70669337" w:rsidR="00BD735E" w:rsidRPr="005B7AD3" w:rsidRDefault="00BD735E" w:rsidP="00BD735E"/>
        </w:tc>
        <w:tc>
          <w:tcPr>
            <w:tcW w:w="2218" w:type="dxa"/>
            <w:tcBorders>
              <w:top w:val="single" w:sz="4" w:space="0" w:color="auto"/>
              <w:left w:val="single" w:sz="4" w:space="0" w:color="auto"/>
              <w:bottom w:val="single" w:sz="4" w:space="0" w:color="auto"/>
              <w:right w:val="single" w:sz="4" w:space="0" w:color="auto"/>
            </w:tcBorders>
            <w:shd w:val="clear" w:color="auto" w:fill="auto"/>
          </w:tcPr>
          <w:p w14:paraId="26F70912" w14:textId="5C8193E0" w:rsidR="00F304E6" w:rsidRPr="005B7AD3" w:rsidRDefault="00F304E6" w:rsidP="00F304E6">
            <w:pPr>
              <w:numPr>
                <w:ilvl w:val="0"/>
                <w:numId w:val="3"/>
              </w:numPr>
            </w:pPr>
            <w:r w:rsidRPr="005B7AD3">
              <w:t xml:space="preserve">Declaration to be provided by the manufacturer or final assembler. (in te </w:t>
            </w:r>
            <w:r w:rsidR="00211E68" w:rsidRPr="005B7AD3">
              <w:t>verification form</w:t>
            </w:r>
            <w:r w:rsidRPr="005B7AD3">
              <w:t>).</w:t>
            </w:r>
          </w:p>
          <w:p w14:paraId="75F1743C" w14:textId="5AB539FA" w:rsidR="00BD735E" w:rsidRPr="005B7AD3" w:rsidRDefault="00F304E6" w:rsidP="00BD735E">
            <w:pPr>
              <w:numPr>
                <w:ilvl w:val="0"/>
                <w:numId w:val="3"/>
              </w:numPr>
            </w:pPr>
            <w:r w:rsidRPr="005B7AD3">
              <w:t>SDS supporting their hazard classification or non-classification</w:t>
            </w:r>
          </w:p>
        </w:tc>
      </w:tr>
      <w:tr w:rsidR="00BD735E" w:rsidRPr="005B7AD3" w14:paraId="291B3F46" w14:textId="77777777" w:rsidTr="00F304E6">
        <w:tc>
          <w:tcPr>
            <w:tcW w:w="1473" w:type="dxa"/>
            <w:vMerge/>
            <w:tcBorders>
              <w:left w:val="single" w:sz="4" w:space="0" w:color="auto"/>
              <w:right w:val="single" w:sz="4" w:space="0" w:color="auto"/>
            </w:tcBorders>
          </w:tcPr>
          <w:p w14:paraId="1D5B1E2B" w14:textId="77777777" w:rsidR="00BD735E" w:rsidRPr="005B7AD3" w:rsidRDefault="00BD735E" w:rsidP="00BD735E"/>
        </w:tc>
        <w:tc>
          <w:tcPr>
            <w:tcW w:w="1864" w:type="dxa"/>
            <w:tcBorders>
              <w:top w:val="single" w:sz="4" w:space="0" w:color="auto"/>
              <w:left w:val="single" w:sz="4" w:space="0" w:color="auto"/>
              <w:bottom w:val="single" w:sz="4" w:space="0" w:color="auto"/>
              <w:right w:val="single" w:sz="4" w:space="0" w:color="auto"/>
            </w:tcBorders>
            <w:shd w:val="clear" w:color="auto" w:fill="auto"/>
          </w:tcPr>
          <w:p w14:paraId="4BA11882" w14:textId="43A4455D" w:rsidR="00BD735E" w:rsidRPr="005B7AD3" w:rsidRDefault="00BD735E" w:rsidP="00BD735E">
            <w:r w:rsidRPr="005B7AD3">
              <w:t>External plastic housing of the display</w:t>
            </w:r>
          </w:p>
          <w:p w14:paraId="7E36189A" w14:textId="77777777" w:rsidR="00BD735E" w:rsidRPr="005B7AD3" w:rsidRDefault="00BD735E" w:rsidP="00BD735E"/>
        </w:tc>
        <w:tc>
          <w:tcPr>
            <w:tcW w:w="3579" w:type="dxa"/>
            <w:tcBorders>
              <w:top w:val="single" w:sz="4" w:space="0" w:color="auto"/>
              <w:left w:val="single" w:sz="4" w:space="0" w:color="auto"/>
              <w:bottom w:val="single" w:sz="4" w:space="0" w:color="auto"/>
              <w:right w:val="single" w:sz="4" w:space="0" w:color="auto"/>
            </w:tcBorders>
            <w:shd w:val="clear" w:color="auto" w:fill="auto"/>
          </w:tcPr>
          <w:p w14:paraId="7C5AC2EE" w14:textId="77777777" w:rsidR="00BD735E" w:rsidRPr="005B7AD3" w:rsidRDefault="00BD735E" w:rsidP="00BD735E">
            <w:r w:rsidRPr="005B7AD3">
              <w:t xml:space="preserve">Flame retardants and their synergists classified with Group 2 and 3 hazards are derogated for use. </w:t>
            </w:r>
          </w:p>
          <w:p w14:paraId="40F50F62" w14:textId="77777777" w:rsidR="00BD735E" w:rsidRPr="005B7AD3" w:rsidRDefault="00BD735E" w:rsidP="00BD735E"/>
        </w:tc>
        <w:tc>
          <w:tcPr>
            <w:tcW w:w="2218" w:type="dxa"/>
            <w:tcBorders>
              <w:top w:val="single" w:sz="4" w:space="0" w:color="auto"/>
              <w:left w:val="single" w:sz="4" w:space="0" w:color="auto"/>
              <w:bottom w:val="single" w:sz="4" w:space="0" w:color="auto"/>
              <w:right w:val="single" w:sz="4" w:space="0" w:color="auto"/>
            </w:tcBorders>
            <w:shd w:val="clear" w:color="auto" w:fill="auto"/>
          </w:tcPr>
          <w:p w14:paraId="280B21A7" w14:textId="5BBD641C" w:rsidR="00F304E6" w:rsidRPr="005B7AD3" w:rsidRDefault="00F304E6" w:rsidP="00F304E6">
            <w:pPr>
              <w:numPr>
                <w:ilvl w:val="0"/>
                <w:numId w:val="3"/>
              </w:numPr>
            </w:pPr>
            <w:r w:rsidRPr="005B7AD3">
              <w:t xml:space="preserve">Declaration to be provided by the manufacturer or final assembler. (in te </w:t>
            </w:r>
            <w:r w:rsidR="00211E68" w:rsidRPr="005B7AD3">
              <w:t>verification form</w:t>
            </w:r>
            <w:r w:rsidRPr="005B7AD3">
              <w:t>).</w:t>
            </w:r>
          </w:p>
          <w:p w14:paraId="145C043C" w14:textId="5BCAF3C7" w:rsidR="00BD735E" w:rsidRPr="005B7AD3" w:rsidRDefault="00F304E6" w:rsidP="00BD735E">
            <w:pPr>
              <w:numPr>
                <w:ilvl w:val="0"/>
                <w:numId w:val="3"/>
              </w:numPr>
            </w:pPr>
            <w:r w:rsidRPr="005B7AD3">
              <w:t>SDS supporting their hazard classification or non-classification</w:t>
            </w:r>
          </w:p>
        </w:tc>
      </w:tr>
      <w:tr w:rsidR="00BD735E" w:rsidRPr="005B7AD3" w14:paraId="190D8F59" w14:textId="77777777" w:rsidTr="00361095">
        <w:trPr>
          <w:trHeight w:val="422"/>
        </w:trPr>
        <w:tc>
          <w:tcPr>
            <w:tcW w:w="1473" w:type="dxa"/>
            <w:tcBorders>
              <w:top w:val="single" w:sz="4" w:space="0" w:color="auto"/>
              <w:left w:val="single" w:sz="4" w:space="0" w:color="auto"/>
              <w:bottom w:val="single" w:sz="4" w:space="0" w:color="auto"/>
              <w:right w:val="single" w:sz="4" w:space="0" w:color="auto"/>
            </w:tcBorders>
          </w:tcPr>
          <w:p w14:paraId="1557333A" w14:textId="77777777" w:rsidR="00BD735E" w:rsidRPr="005B7AD3" w:rsidRDefault="00BD735E" w:rsidP="00BD735E">
            <w:r w:rsidRPr="005B7AD3">
              <w:lastRenderedPageBreak/>
              <w:t>Plasticisers</w:t>
            </w:r>
          </w:p>
        </w:tc>
        <w:tc>
          <w:tcPr>
            <w:tcW w:w="1864" w:type="dxa"/>
            <w:tcBorders>
              <w:top w:val="single" w:sz="4" w:space="0" w:color="auto"/>
              <w:left w:val="single" w:sz="4" w:space="0" w:color="auto"/>
              <w:bottom w:val="single" w:sz="4" w:space="0" w:color="auto"/>
              <w:right w:val="single" w:sz="4" w:space="0" w:color="auto"/>
            </w:tcBorders>
            <w:hideMark/>
          </w:tcPr>
          <w:p w14:paraId="4D5506E5" w14:textId="5F33544C" w:rsidR="00BD735E" w:rsidRPr="005B7AD3" w:rsidRDefault="00BD735E" w:rsidP="00BD735E">
            <w:r w:rsidRPr="005B7AD3">
              <w:t>External cables, Internal electrical wiring and External plastic housing of the display</w:t>
            </w:r>
          </w:p>
        </w:tc>
        <w:tc>
          <w:tcPr>
            <w:tcW w:w="3579" w:type="dxa"/>
            <w:tcBorders>
              <w:top w:val="single" w:sz="4" w:space="0" w:color="auto"/>
              <w:left w:val="single" w:sz="4" w:space="0" w:color="auto"/>
              <w:bottom w:val="single" w:sz="4" w:space="0" w:color="auto"/>
              <w:right w:val="single" w:sz="4" w:space="0" w:color="auto"/>
            </w:tcBorders>
            <w:hideMark/>
          </w:tcPr>
          <w:p w14:paraId="51F65C54" w14:textId="77777777" w:rsidR="00BD735E" w:rsidRPr="005B7AD3" w:rsidRDefault="00BD735E" w:rsidP="00BD735E">
            <w:r w:rsidRPr="005B7AD3">
              <w:t xml:space="preserve">Plasticisers classified with Group 3 hazards are derogated for use. </w:t>
            </w:r>
          </w:p>
        </w:tc>
        <w:tc>
          <w:tcPr>
            <w:tcW w:w="2218" w:type="dxa"/>
            <w:tcBorders>
              <w:top w:val="single" w:sz="4" w:space="0" w:color="auto"/>
              <w:left w:val="single" w:sz="4" w:space="0" w:color="auto"/>
              <w:bottom w:val="single" w:sz="4" w:space="0" w:color="auto"/>
              <w:right w:val="single" w:sz="4" w:space="0" w:color="auto"/>
            </w:tcBorders>
          </w:tcPr>
          <w:p w14:paraId="7BFD2EAE" w14:textId="7185029E" w:rsidR="00F304E6" w:rsidRPr="005B7AD3" w:rsidRDefault="00F304E6" w:rsidP="00F304E6">
            <w:pPr>
              <w:numPr>
                <w:ilvl w:val="0"/>
                <w:numId w:val="3"/>
              </w:numPr>
            </w:pPr>
            <w:r w:rsidRPr="005B7AD3">
              <w:t xml:space="preserve">Declaration to be provided by the manufacturer or final assembler. (in te </w:t>
            </w:r>
            <w:r w:rsidR="00211E68" w:rsidRPr="005B7AD3">
              <w:t>verification form</w:t>
            </w:r>
            <w:r w:rsidRPr="005B7AD3">
              <w:t>).</w:t>
            </w:r>
          </w:p>
          <w:p w14:paraId="7340D3E3" w14:textId="4D5A0954" w:rsidR="00BD735E" w:rsidRPr="005B7AD3" w:rsidRDefault="00F304E6" w:rsidP="00BD735E">
            <w:pPr>
              <w:numPr>
                <w:ilvl w:val="0"/>
                <w:numId w:val="3"/>
              </w:numPr>
            </w:pPr>
            <w:r w:rsidRPr="005B7AD3">
              <w:t>SDS supporting their hazard classification or non-classification</w:t>
            </w:r>
          </w:p>
        </w:tc>
      </w:tr>
    </w:tbl>
    <w:p w14:paraId="0BC24B82" w14:textId="34C09E27" w:rsidR="00BD735E" w:rsidRPr="005B7AD3" w:rsidRDefault="00BD735E" w:rsidP="00BD735E"/>
    <w:p w14:paraId="37D77412" w14:textId="0A689523" w:rsidR="009B0E37" w:rsidRPr="005B7AD3" w:rsidRDefault="009B0E37" w:rsidP="009B0E37">
      <w:pPr>
        <w:pStyle w:val="RgulartextUsermanuals"/>
        <w:shd w:val="clear" w:color="auto" w:fill="F3F7ED"/>
        <w:rPr>
          <w:b/>
          <w:sz w:val="24"/>
        </w:rPr>
      </w:pPr>
      <w:r w:rsidRPr="005B7AD3">
        <w:rPr>
          <w:b/>
          <w:sz w:val="24"/>
        </w:rPr>
        <w:t xml:space="preserve">Required documentation for Assessment and verification: </w:t>
      </w:r>
    </w:p>
    <w:p w14:paraId="230CDC17" w14:textId="67BBDBDB" w:rsidR="00361095" w:rsidRPr="005B7AD3" w:rsidRDefault="00361095" w:rsidP="007D089D">
      <w:pPr>
        <w:pStyle w:val="RgulartextUsermanuals"/>
        <w:numPr>
          <w:ilvl w:val="0"/>
          <w:numId w:val="3"/>
        </w:numPr>
        <w:shd w:val="clear" w:color="auto" w:fill="F3F7ED"/>
        <w:rPr>
          <w:b/>
          <w:bCs/>
          <w:i/>
          <w:iCs/>
          <w:noProof/>
          <w:sz w:val="22"/>
          <w:szCs w:val="24"/>
        </w:rPr>
      </w:pPr>
      <w:r w:rsidRPr="005B7AD3">
        <w:t xml:space="preserve">Declaraion included in the </w:t>
      </w:r>
      <w:r w:rsidR="00211E68" w:rsidRPr="005B7AD3">
        <w:rPr>
          <w:b/>
        </w:rPr>
        <w:t>verification form</w:t>
      </w:r>
      <w:r w:rsidR="0046081E">
        <w:t xml:space="preserve"> (sheet: Declaration criteria 2.1-2.2.)</w:t>
      </w:r>
    </w:p>
    <w:p w14:paraId="4536A984" w14:textId="0C4CAFA5" w:rsidR="00082326" w:rsidRPr="005B7AD3" w:rsidRDefault="00082326" w:rsidP="00082326">
      <w:pPr>
        <w:pStyle w:val="RgulartextUsermanuals"/>
        <w:shd w:val="clear" w:color="auto" w:fill="F3F7ED"/>
        <w:rPr>
          <w:b/>
          <w:bCs/>
          <w:i/>
          <w:iCs/>
          <w:noProof/>
          <w:sz w:val="22"/>
          <w:szCs w:val="24"/>
        </w:rPr>
      </w:pPr>
      <w:r w:rsidRPr="005B7AD3">
        <w:rPr>
          <w:b/>
          <w:bCs/>
          <w:i/>
          <w:iCs/>
          <w:noProof/>
          <w:sz w:val="22"/>
          <w:szCs w:val="24"/>
        </w:rPr>
        <w:t>From componet suppliers (annex I):</w:t>
      </w:r>
    </w:p>
    <w:p w14:paraId="46A513CA" w14:textId="2D9F9C63" w:rsidR="00361095" w:rsidRPr="005B7AD3" w:rsidRDefault="00C52634" w:rsidP="007D089D">
      <w:pPr>
        <w:pStyle w:val="RgulartextUsermanuals"/>
        <w:numPr>
          <w:ilvl w:val="0"/>
          <w:numId w:val="3"/>
        </w:numPr>
        <w:shd w:val="clear" w:color="auto" w:fill="F3F7ED"/>
        <w:rPr>
          <w:bCs/>
          <w:i/>
          <w:iCs/>
          <w:noProof/>
          <w:sz w:val="22"/>
          <w:szCs w:val="24"/>
        </w:rPr>
      </w:pPr>
      <w:r w:rsidRPr="005B7AD3">
        <w:rPr>
          <w:b/>
        </w:rPr>
        <w:t>Declarations in annex I for the different components.</w:t>
      </w:r>
    </w:p>
    <w:p w14:paraId="080DD64E" w14:textId="5ACF03FA" w:rsidR="00361095" w:rsidRPr="005B7AD3" w:rsidRDefault="00361095" w:rsidP="007D089D">
      <w:pPr>
        <w:pStyle w:val="RgulartextUsermanuals"/>
        <w:numPr>
          <w:ilvl w:val="0"/>
          <w:numId w:val="3"/>
        </w:numPr>
        <w:shd w:val="clear" w:color="auto" w:fill="F3F7ED"/>
      </w:pPr>
      <w:r w:rsidRPr="005B7AD3">
        <w:rPr>
          <w:b/>
          <w:bCs/>
          <w:i/>
          <w:iCs/>
          <w:noProof/>
          <w:sz w:val="22"/>
          <w:szCs w:val="24"/>
        </w:rPr>
        <w:t xml:space="preserve">SDS supporting hazard classification or non-classification. </w:t>
      </w:r>
      <w:r w:rsidRPr="005B7AD3">
        <w:t>The following information shall be provided to support declarations of the hazard classification or non-classification for each substance identified as being used:</w:t>
      </w:r>
    </w:p>
    <w:p w14:paraId="15E33299" w14:textId="77777777" w:rsidR="00361095" w:rsidRPr="005B7AD3" w:rsidRDefault="00361095" w:rsidP="00361095">
      <w:pPr>
        <w:pStyle w:val="RgulartextUsermanuals"/>
        <w:shd w:val="clear" w:color="auto" w:fill="F3F7ED"/>
        <w:ind w:left="360"/>
      </w:pPr>
      <w:r w:rsidRPr="005B7AD3">
        <w:t>(i)</w:t>
      </w:r>
      <w:r w:rsidRPr="005B7AD3">
        <w:tab/>
        <w:t>The substance’s CAS, EC or list number;</w:t>
      </w:r>
    </w:p>
    <w:p w14:paraId="4818DD44" w14:textId="77777777" w:rsidR="00361095" w:rsidRPr="005B7AD3" w:rsidRDefault="00361095" w:rsidP="00361095">
      <w:pPr>
        <w:pStyle w:val="RgulartextUsermanuals"/>
        <w:shd w:val="clear" w:color="auto" w:fill="F3F7ED"/>
        <w:ind w:left="360"/>
      </w:pPr>
      <w:r w:rsidRPr="005B7AD3">
        <w:t>(ii)</w:t>
      </w:r>
      <w:r w:rsidRPr="005B7AD3">
        <w:tab/>
        <w:t>The physical form and state in which the substance is used;</w:t>
      </w:r>
    </w:p>
    <w:p w14:paraId="7CED50B1" w14:textId="77777777" w:rsidR="00361095" w:rsidRPr="005B7AD3" w:rsidRDefault="00361095" w:rsidP="00361095">
      <w:pPr>
        <w:pStyle w:val="RgulartextUsermanuals"/>
        <w:shd w:val="clear" w:color="auto" w:fill="F3F7ED"/>
        <w:ind w:left="360"/>
      </w:pPr>
      <w:r w:rsidRPr="005B7AD3">
        <w:t>(iii)</w:t>
      </w:r>
      <w:r w:rsidRPr="005B7AD3">
        <w:tab/>
        <w:t xml:space="preserve"> Harmonised CLP hazard classifications; </w:t>
      </w:r>
    </w:p>
    <w:p w14:paraId="373D9215" w14:textId="77777777" w:rsidR="00361095" w:rsidRPr="005B7AD3" w:rsidRDefault="00361095" w:rsidP="00361095">
      <w:pPr>
        <w:pStyle w:val="RgulartextUsermanuals"/>
        <w:shd w:val="clear" w:color="auto" w:fill="F3F7ED"/>
        <w:ind w:left="360"/>
      </w:pPr>
      <w:r w:rsidRPr="005B7AD3">
        <w:t>(iv)</w:t>
      </w:r>
      <w:r w:rsidRPr="005B7AD3">
        <w:tab/>
        <w:t xml:space="preserve"> Self-classification entries in ECHA’s REACH registered substance database  .</w:t>
      </w:r>
    </w:p>
    <w:p w14:paraId="3FFC7E25" w14:textId="77777777" w:rsidR="0046081E" w:rsidRPr="00237371" w:rsidRDefault="0046081E" w:rsidP="0046081E">
      <w:pPr>
        <w:pStyle w:val="AufzhlungI"/>
        <w:rPr>
          <w:rFonts w:ascii="EC Square Sans Pro" w:hAnsi="EC Square Sans Pro"/>
          <w:sz w:val="20"/>
          <w:szCs w:val="20"/>
        </w:rPr>
      </w:pPr>
      <w:r w:rsidRPr="00237371">
        <w:rPr>
          <w:rFonts w:ascii="EC Square Sans Pro" w:hAnsi="EC Square Sans Pro"/>
          <w:sz w:val="20"/>
          <w:szCs w:val="20"/>
        </w:rPr>
        <w:t xml:space="preserve">Declarations (annex I) can also be provided directly to competent bodies by any supplier in the applicant’s supply chain. </w:t>
      </w:r>
    </w:p>
    <w:p w14:paraId="56787C2E" w14:textId="2B974A65" w:rsidR="008B04C4" w:rsidRPr="005B7AD3" w:rsidRDefault="008B04C4" w:rsidP="00237371">
      <w:pPr>
        <w:pStyle w:val="AufzhlungI"/>
        <w:numPr>
          <w:ilvl w:val="0"/>
          <w:numId w:val="0"/>
        </w:numPr>
        <w:ind w:left="340"/>
      </w:pPr>
    </w:p>
    <w:p w14:paraId="5E7DB9CD" w14:textId="11E7302D" w:rsidR="00361095" w:rsidRPr="005B7AD3" w:rsidRDefault="00361095" w:rsidP="00361095">
      <w:pPr>
        <w:pStyle w:val="Heading2"/>
        <w:rPr>
          <w:rFonts w:ascii="EC Square Sans Pro" w:hAnsi="EC Square Sans Pro"/>
        </w:rPr>
      </w:pPr>
      <w:bookmarkStart w:id="40" w:name="_Toc53646345"/>
      <w:r w:rsidRPr="005B7AD3">
        <w:rPr>
          <w:rFonts w:ascii="EC Square Sans Pro" w:hAnsi="EC Square Sans Pro"/>
        </w:rPr>
        <w:t>2.2. Activities to reduce supply chain fluorinated greenhouse gas (GHG) emissions</w:t>
      </w:r>
      <w:bookmarkEnd w:id="40"/>
    </w:p>
    <w:p w14:paraId="2A297CFA" w14:textId="407A74F9" w:rsidR="00361095" w:rsidRPr="005B7AD3" w:rsidRDefault="00361095" w:rsidP="00361095">
      <w:pPr>
        <w:pStyle w:val="AufzhlungPunkt"/>
        <w:rPr>
          <w:rFonts w:ascii="EC Square Sans Pro" w:hAnsi="EC Square Sans Pro"/>
        </w:rPr>
      </w:pPr>
      <w:r w:rsidRPr="005B7AD3">
        <w:rPr>
          <w:rFonts w:ascii="EC Square Sans Pro" w:hAnsi="EC Square Sans Pro"/>
          <w:b/>
          <w:lang w:val="en-GB"/>
        </w:rPr>
        <w:t>G</w:t>
      </w:r>
      <w:r w:rsidRPr="005B7AD3">
        <w:rPr>
          <w:rFonts w:ascii="EC Square Sans Pro" w:hAnsi="EC Square Sans Pro"/>
          <w:b/>
        </w:rPr>
        <w:t>ather information from LCD display suppliers</w:t>
      </w:r>
      <w:r w:rsidR="00872432" w:rsidRPr="005B7AD3">
        <w:rPr>
          <w:rFonts w:ascii="EC Square Sans Pro" w:hAnsi="EC Square Sans Pro"/>
          <w:b/>
          <w:lang w:val="en-GB"/>
        </w:rPr>
        <w:t xml:space="preserve"> on </w:t>
      </w:r>
      <w:r w:rsidR="00872432" w:rsidRPr="005B7AD3">
        <w:rPr>
          <w:rFonts w:ascii="EC Square Sans Pro" w:hAnsi="EC Square Sans Pro"/>
        </w:rPr>
        <w:t>the performance of abatement systems they have installed</w:t>
      </w:r>
      <w:r w:rsidR="00872432" w:rsidRPr="005B7AD3">
        <w:rPr>
          <w:rFonts w:ascii="EC Square Sans Pro" w:hAnsi="EC Square Sans Pro"/>
          <w:lang w:val="en-GB"/>
        </w:rPr>
        <w:t xml:space="preserve"> using the declaration included in the </w:t>
      </w:r>
      <w:r w:rsidR="00211E68" w:rsidRPr="005B7AD3">
        <w:rPr>
          <w:rFonts w:ascii="EC Square Sans Pro" w:hAnsi="EC Square Sans Pro"/>
          <w:lang w:val="en-GB"/>
        </w:rPr>
        <w:t>verification form</w:t>
      </w:r>
      <w:r w:rsidR="00872432" w:rsidRPr="005B7AD3">
        <w:rPr>
          <w:rFonts w:ascii="EC Square Sans Pro" w:hAnsi="EC Square Sans Pro"/>
          <w:lang w:val="en-GB"/>
        </w:rPr>
        <w:t xml:space="preserve">. </w:t>
      </w:r>
      <w:r w:rsidRPr="005B7AD3">
        <w:rPr>
          <w:rFonts w:ascii="EC Square Sans Pro" w:hAnsi="EC Square Sans Pro"/>
        </w:rPr>
        <w:t>:</w:t>
      </w:r>
    </w:p>
    <w:p w14:paraId="53983248" w14:textId="23951A95" w:rsidR="00361095" w:rsidRPr="005B7AD3" w:rsidRDefault="00361095" w:rsidP="00872432">
      <w:pPr>
        <w:pStyle w:val="AufzhlungPunkt"/>
        <w:numPr>
          <w:ilvl w:val="0"/>
          <w:numId w:val="0"/>
        </w:numPr>
        <w:ind w:left="340"/>
        <w:rPr>
          <w:rFonts w:ascii="EC Square Sans Pro" w:hAnsi="EC Square Sans Pro"/>
        </w:rPr>
      </w:pPr>
      <w:r w:rsidRPr="005B7AD3">
        <w:rPr>
          <w:rFonts w:ascii="EC Square Sans Pro" w:hAnsi="EC Square Sans Pro"/>
        </w:rPr>
        <w:t>.</w:t>
      </w:r>
    </w:p>
    <w:p w14:paraId="11591CFB" w14:textId="52A314E2" w:rsidR="00361095" w:rsidRPr="005B7AD3" w:rsidRDefault="00361095" w:rsidP="00361095">
      <w:pPr>
        <w:pStyle w:val="RgulartextUsermanuals"/>
        <w:shd w:val="clear" w:color="auto" w:fill="F3F7ED"/>
        <w:rPr>
          <w:b/>
          <w:bCs/>
          <w:i/>
          <w:iCs/>
          <w:noProof/>
          <w:sz w:val="22"/>
          <w:szCs w:val="24"/>
        </w:rPr>
      </w:pPr>
      <w:r w:rsidRPr="005B7AD3">
        <w:rPr>
          <w:b/>
          <w:sz w:val="24"/>
        </w:rPr>
        <w:t>Required documentation for Assessment and verification</w:t>
      </w:r>
    </w:p>
    <w:p w14:paraId="4445EAA8" w14:textId="5E2E58D6" w:rsidR="00361095" w:rsidRPr="0046081E" w:rsidRDefault="00082326" w:rsidP="00361095">
      <w:pPr>
        <w:pStyle w:val="RgulartextUsermanuals"/>
        <w:numPr>
          <w:ilvl w:val="0"/>
          <w:numId w:val="3"/>
        </w:numPr>
        <w:shd w:val="clear" w:color="auto" w:fill="F3F7ED"/>
        <w:jc w:val="left"/>
      </w:pPr>
      <w:r w:rsidRPr="005B7AD3">
        <w:lastRenderedPageBreak/>
        <w:t xml:space="preserve">Applicant: </w:t>
      </w:r>
      <w:r w:rsidR="00872432" w:rsidRPr="005B7AD3">
        <w:t xml:space="preserve">Declaration included in the </w:t>
      </w:r>
      <w:r w:rsidR="00211E68" w:rsidRPr="005B7AD3">
        <w:rPr>
          <w:b/>
        </w:rPr>
        <w:t>verification form</w:t>
      </w:r>
      <w:r w:rsidR="0046081E">
        <w:rPr>
          <w:b/>
        </w:rPr>
        <w:t xml:space="preserve"> </w:t>
      </w:r>
      <w:r w:rsidR="0046081E" w:rsidRPr="00237371">
        <w:t>(sheet: Declarations criteria 2.1-2.2)</w:t>
      </w:r>
    </w:p>
    <w:p w14:paraId="26140422" w14:textId="6CB761DA" w:rsidR="00C52634" w:rsidRPr="005B7AD3" w:rsidRDefault="00082326" w:rsidP="00082326">
      <w:pPr>
        <w:pStyle w:val="RgulartextUsermanuals"/>
        <w:shd w:val="clear" w:color="auto" w:fill="F3F7ED"/>
        <w:jc w:val="left"/>
        <w:rPr>
          <w:b/>
        </w:rPr>
      </w:pPr>
      <w:r w:rsidRPr="005B7AD3">
        <w:rPr>
          <w:b/>
        </w:rPr>
        <w:t>From component suppliers (annex I):</w:t>
      </w:r>
    </w:p>
    <w:p w14:paraId="10DADBED" w14:textId="7C5A18EB" w:rsidR="00C52634" w:rsidRPr="005B7AD3" w:rsidRDefault="00C52634" w:rsidP="00361095">
      <w:pPr>
        <w:pStyle w:val="RgulartextUsermanuals"/>
        <w:numPr>
          <w:ilvl w:val="0"/>
          <w:numId w:val="3"/>
        </w:numPr>
        <w:shd w:val="clear" w:color="auto" w:fill="F3F7ED"/>
        <w:jc w:val="left"/>
      </w:pPr>
      <w:r w:rsidRPr="005B7AD3">
        <w:t xml:space="preserve">Declaration on LCD Display </w:t>
      </w:r>
    </w:p>
    <w:p w14:paraId="276B4DC9" w14:textId="7001D1CF" w:rsidR="00872432" w:rsidRPr="005B7AD3" w:rsidRDefault="00872432" w:rsidP="00361095">
      <w:pPr>
        <w:pStyle w:val="RgulartextUsermanuals"/>
        <w:numPr>
          <w:ilvl w:val="0"/>
          <w:numId w:val="3"/>
        </w:numPr>
        <w:shd w:val="clear" w:color="auto" w:fill="F3F7ED"/>
        <w:jc w:val="left"/>
      </w:pPr>
      <w:r w:rsidRPr="005B7AD3">
        <w:rPr>
          <w:b/>
        </w:rPr>
        <w:t xml:space="preserve">Supporting documentation </w:t>
      </w:r>
      <w:r w:rsidRPr="005B7AD3">
        <w:t xml:space="preserve">e.g. technical dossiers of abatement systems installed by suppliers, most recent annual reports on F-GHG emissions. </w:t>
      </w:r>
    </w:p>
    <w:p w14:paraId="706532C7" w14:textId="0997D843" w:rsidR="00872432" w:rsidRPr="005B7AD3" w:rsidRDefault="00872432" w:rsidP="00872432">
      <w:r w:rsidRPr="005B7AD3">
        <w:rPr>
          <w:noProof/>
        </w:rPr>
        <w:drawing>
          <wp:inline distT="0" distB="0" distL="0" distR="0" wp14:anchorId="7559ECAF" wp14:editId="15D9E119">
            <wp:extent cx="257175" cy="228600"/>
            <wp:effectExtent l="0" t="0" r="9525" b="0"/>
            <wp:docPr id="12" name="Picture 12"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i/>
        </w:rPr>
        <w:t xml:space="preserve"> </w:t>
      </w:r>
      <w:r w:rsidRPr="005B7AD3">
        <w:t>The documentation can also be provided directly to competent bodies by any supplier in the applicant's supply chain.</w:t>
      </w:r>
    </w:p>
    <w:p w14:paraId="660DBC70" w14:textId="16911BCE" w:rsidR="006D2364" w:rsidRPr="005B7AD3" w:rsidRDefault="006D2364">
      <w:pPr>
        <w:rPr>
          <w:b/>
          <w:bCs/>
          <w:spacing w:val="5"/>
          <w:sz w:val="32"/>
          <w:szCs w:val="24"/>
        </w:rPr>
      </w:pPr>
      <w:r w:rsidRPr="005B7AD3">
        <w:rPr>
          <w:b/>
          <w:bCs/>
          <w:spacing w:val="5"/>
          <w:sz w:val="32"/>
          <w:szCs w:val="24"/>
        </w:rPr>
        <w:br w:type="page"/>
      </w:r>
    </w:p>
    <w:p w14:paraId="4AE87CCC" w14:textId="16CAE118" w:rsidR="00BD735E" w:rsidRPr="005B7AD3" w:rsidRDefault="00D453A4" w:rsidP="00956917">
      <w:pPr>
        <w:pStyle w:val="Heading2"/>
        <w:rPr>
          <w:rFonts w:ascii="EC Square Sans Pro" w:hAnsi="EC Square Sans Pro"/>
        </w:rPr>
      </w:pPr>
      <w:bookmarkStart w:id="41" w:name="_3._Product_lifetime"/>
      <w:bookmarkStart w:id="42" w:name="_Criterion_3._Repairability"/>
      <w:bookmarkStart w:id="43" w:name="_Toc53646346"/>
      <w:bookmarkEnd w:id="41"/>
      <w:bookmarkEnd w:id="42"/>
      <w:r w:rsidRPr="005B7AD3">
        <w:rPr>
          <w:rFonts w:ascii="EC Square Sans Pro" w:hAnsi="EC Square Sans Pro"/>
        </w:rPr>
        <w:lastRenderedPageBreak/>
        <w:t>Criteri</w:t>
      </w:r>
      <w:r w:rsidR="00BD735E" w:rsidRPr="005B7AD3">
        <w:rPr>
          <w:rFonts w:ascii="EC Square Sans Pro" w:hAnsi="EC Square Sans Pro"/>
        </w:rPr>
        <w:t xml:space="preserve">on 3. </w:t>
      </w:r>
      <w:r w:rsidR="004A6100" w:rsidRPr="005B7AD3">
        <w:rPr>
          <w:rFonts w:ascii="EC Square Sans Pro" w:hAnsi="EC Square Sans Pro"/>
        </w:rPr>
        <w:t>Repa</w:t>
      </w:r>
      <w:r w:rsidR="00BD735E" w:rsidRPr="005B7AD3">
        <w:rPr>
          <w:rFonts w:ascii="EC Square Sans Pro" w:hAnsi="EC Square Sans Pro"/>
        </w:rPr>
        <w:t>rability</w:t>
      </w:r>
      <w:bookmarkEnd w:id="43"/>
    </w:p>
    <w:tbl>
      <w:tblPr>
        <w:tblpPr w:leftFromText="180" w:rightFromText="180" w:vertAnchor="text" w:horzAnchor="margin" w:tblpY="185"/>
        <w:tblOverlap w:val="never"/>
        <w:tblW w:w="9180" w:type="dxa"/>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9180"/>
      </w:tblGrid>
      <w:tr w:rsidR="00600D4A" w:rsidRPr="005B7AD3" w14:paraId="60CFC3CC" w14:textId="77777777" w:rsidTr="00600D4A">
        <w:trPr>
          <w:trHeight w:val="672"/>
        </w:trPr>
        <w:tc>
          <w:tcPr>
            <w:tcW w:w="9180" w:type="dxa"/>
            <w:shd w:val="clear" w:color="auto" w:fill="CCECFF"/>
          </w:tcPr>
          <w:p w14:paraId="3291646C" w14:textId="1C159339" w:rsidR="00237C51" w:rsidRPr="005B7AD3" w:rsidRDefault="00237C51" w:rsidP="00237C51">
            <w:pPr>
              <w:pStyle w:val="ListParagraph"/>
              <w:numPr>
                <w:ilvl w:val="0"/>
                <w:numId w:val="91"/>
              </w:numPr>
              <w:spacing w:before="240" w:after="240" w:line="240" w:lineRule="auto"/>
              <w:contextualSpacing w:val="0"/>
              <w:jc w:val="both"/>
              <w:rPr>
                <w:color w:val="000000"/>
              </w:rPr>
            </w:pPr>
            <w:r w:rsidRPr="005B7AD3">
              <w:rPr>
                <w:color w:val="000000"/>
              </w:rPr>
              <w:t xml:space="preserve">‘commercially available tools (i.e. all tools except proprietary tools, e.g. screwdriver, spatula, pliers, or tweezers) </w:t>
            </w:r>
          </w:p>
          <w:p w14:paraId="39CAAD82" w14:textId="5088FE52" w:rsidR="00600D4A" w:rsidRPr="005B7AD3" w:rsidRDefault="00600D4A" w:rsidP="00237C51">
            <w:pPr>
              <w:pStyle w:val="ListParagraph"/>
              <w:numPr>
                <w:ilvl w:val="0"/>
                <w:numId w:val="91"/>
              </w:numPr>
              <w:spacing w:before="240" w:after="240" w:line="240" w:lineRule="auto"/>
              <w:contextualSpacing w:val="0"/>
              <w:jc w:val="both"/>
              <w:rPr>
                <w:color w:val="000000"/>
              </w:rPr>
            </w:pPr>
            <w:r w:rsidRPr="005B7AD3">
              <w:rPr>
                <w:color w:val="000000"/>
              </w:rPr>
              <w:t>‘proprietary tools’ are tools that are not available for purchase by the general public or for which any applicable patents are not available to license under fair, reasonable, and non-discriminatory terms;</w:t>
            </w:r>
          </w:p>
          <w:p w14:paraId="09BADD7D" w14:textId="2DE7A89C" w:rsidR="00600D4A" w:rsidRPr="005B7AD3" w:rsidRDefault="00600D4A" w:rsidP="00600D4A">
            <w:pPr>
              <w:pStyle w:val="ListParagraph"/>
              <w:numPr>
                <w:ilvl w:val="0"/>
                <w:numId w:val="91"/>
              </w:numPr>
              <w:spacing w:before="240" w:after="240" w:line="240" w:lineRule="auto"/>
              <w:contextualSpacing w:val="0"/>
              <w:jc w:val="both"/>
              <w:rPr>
                <w:color w:val="000000"/>
              </w:rPr>
            </w:pPr>
            <w:r w:rsidRPr="005B7AD3">
              <w:rPr>
                <w:color w:val="000000"/>
              </w:rPr>
              <w:t>‘spare parts’ are all components or assemblies that can potentially fail and/or that are expected to need replacement within the service life of the product. Other parts which have a lifetime usually exceeding the typical life span of the product are not spare parts;</w:t>
            </w:r>
          </w:p>
        </w:tc>
      </w:tr>
    </w:tbl>
    <w:p w14:paraId="3FFACC7A" w14:textId="77777777" w:rsidR="00600D4A" w:rsidRPr="005B7AD3" w:rsidRDefault="00600D4A" w:rsidP="00600D4A"/>
    <w:p w14:paraId="4B8E38CC" w14:textId="10F8E48D" w:rsidR="00600D4A" w:rsidRPr="005B7AD3" w:rsidRDefault="00473DF2" w:rsidP="00600D4A">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sz w:val="34"/>
          <w:szCs w:val="24"/>
        </w:rPr>
        <w:sym w:font="Webdings" w:char="F069"/>
      </w:r>
      <w:r w:rsidRPr="005B7AD3">
        <w:rPr>
          <w:sz w:val="28"/>
          <w:szCs w:val="24"/>
        </w:rPr>
        <w:t xml:space="preserve"> </w:t>
      </w:r>
      <w:r w:rsidR="00600D4A" w:rsidRPr="005B7AD3">
        <w:rPr>
          <w:i/>
          <w:color w:val="4F6228" w:themeColor="accent3" w:themeShade="80"/>
          <w:szCs w:val="24"/>
        </w:rPr>
        <w:t>With regards spare parts availability, s</w:t>
      </w:r>
      <w:r w:rsidRPr="005B7AD3">
        <w:rPr>
          <w:i/>
          <w:color w:val="4F6228" w:themeColor="accent3" w:themeShade="80"/>
          <w:szCs w:val="24"/>
        </w:rPr>
        <w:t xml:space="preserve">pare parts shall </w:t>
      </w:r>
      <w:r w:rsidR="00B6142D" w:rsidRPr="005B7AD3">
        <w:rPr>
          <w:i/>
          <w:color w:val="4F6228" w:themeColor="accent3" w:themeShade="80"/>
          <w:szCs w:val="24"/>
        </w:rPr>
        <w:t>cover</w:t>
      </w:r>
      <w:r w:rsidR="00600D4A" w:rsidRPr="005B7AD3">
        <w:rPr>
          <w:i/>
          <w:color w:val="4F6228" w:themeColor="accent3" w:themeShade="80"/>
          <w:szCs w:val="24"/>
        </w:rPr>
        <w:t xml:space="preserve"> as a minumum: </w:t>
      </w:r>
    </w:p>
    <w:p w14:paraId="6CA3419B" w14:textId="5FEE1450" w:rsidR="00600D4A" w:rsidRPr="005B7AD3" w:rsidRDefault="00600D4A" w:rsidP="00600D4A">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i/>
          <w:color w:val="4F6228" w:themeColor="accent3" w:themeShade="80"/>
          <w:szCs w:val="24"/>
        </w:rPr>
        <w:t xml:space="preserve">-screen assembly and LED backlight; </w:t>
      </w:r>
    </w:p>
    <w:p w14:paraId="4E18C022" w14:textId="77777777" w:rsidR="00600D4A" w:rsidRPr="005B7AD3" w:rsidRDefault="00600D4A" w:rsidP="00600D4A">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i/>
          <w:color w:val="4F6228" w:themeColor="accent3" w:themeShade="80"/>
          <w:szCs w:val="24"/>
        </w:rPr>
        <w:t>-stands, and</w:t>
      </w:r>
    </w:p>
    <w:p w14:paraId="79EFE6BB" w14:textId="77777777" w:rsidR="00600D4A" w:rsidRPr="005B7AD3" w:rsidRDefault="00600D4A" w:rsidP="00600D4A">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i/>
          <w:color w:val="4F6228" w:themeColor="accent3" w:themeShade="80"/>
          <w:szCs w:val="24"/>
        </w:rPr>
        <w:t>-power and control circuit boards.</w:t>
      </w:r>
    </w:p>
    <w:p w14:paraId="033708BA" w14:textId="7544F777" w:rsidR="00600D4A" w:rsidRPr="005B7AD3" w:rsidRDefault="00600D4A" w:rsidP="00600D4A">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i/>
          <w:color w:val="4F6228" w:themeColor="accent3" w:themeShade="80"/>
          <w:szCs w:val="24"/>
        </w:rPr>
        <w:t>-</w:t>
      </w:r>
      <w:r w:rsidRPr="005B7AD3">
        <w:rPr>
          <w:b/>
          <w:i/>
          <w:color w:val="4F6228" w:themeColor="accent3" w:themeShade="80"/>
          <w:szCs w:val="24"/>
        </w:rPr>
        <w:t>and</w:t>
      </w:r>
      <w:r w:rsidRPr="005B7AD3">
        <w:rPr>
          <w:i/>
          <w:color w:val="4F6228" w:themeColor="accent3" w:themeShade="80"/>
          <w:szCs w:val="24"/>
        </w:rPr>
        <w:t xml:space="preserve"> those included under Annex II (D. Material efficiency requirements. Point 5. A) Availability of spare parts) of Regulation (EU) 2019/2021. Those are:</w:t>
      </w:r>
    </w:p>
    <w:p w14:paraId="4B35AEE5" w14:textId="53422C53" w:rsidR="00473DF2" w:rsidRPr="005B7AD3" w:rsidRDefault="00600D4A" w:rsidP="00600D4A">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i/>
          <w:color w:val="4F6228" w:themeColor="accent3" w:themeShade="80"/>
          <w:szCs w:val="24"/>
        </w:rPr>
        <w:t>internal power supply, connectors to connect external equipment (cable, antenna, USB, DVD and Blue-Ray), capacitors, batteries and accumulators, DVD/Blue-Ray module if appli­cable, HD/SSD module if applicable, external  power  supply  and  remote  control.</w:t>
      </w:r>
    </w:p>
    <w:p w14:paraId="7E4209A6" w14:textId="77777777" w:rsidR="00BD735E" w:rsidRPr="005B7AD3" w:rsidRDefault="00BD735E" w:rsidP="00BD735E"/>
    <w:p w14:paraId="314A566B" w14:textId="53D54022" w:rsidR="00387898" w:rsidRPr="005B7AD3" w:rsidRDefault="00387898" w:rsidP="00387898">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136B17E9" w14:textId="4327B02D" w:rsidR="00600D4A" w:rsidRPr="005B7AD3" w:rsidRDefault="00600D4A" w:rsidP="00600D4A">
      <w:pPr>
        <w:pStyle w:val="RgulartextUsermanuals"/>
        <w:numPr>
          <w:ilvl w:val="0"/>
          <w:numId w:val="3"/>
        </w:numPr>
        <w:shd w:val="clear" w:color="auto" w:fill="F3F7ED"/>
      </w:pPr>
      <w:r w:rsidRPr="005B7AD3">
        <w:t xml:space="preserve">Declaration form applicant in the </w:t>
      </w:r>
      <w:r w:rsidRPr="005B7AD3">
        <w:rPr>
          <w:b/>
        </w:rPr>
        <w:t>verification form</w:t>
      </w:r>
      <w:r w:rsidR="0046081E">
        <w:rPr>
          <w:b/>
        </w:rPr>
        <w:t xml:space="preserve"> </w:t>
      </w:r>
      <w:r w:rsidR="0046081E" w:rsidRPr="00237371">
        <w:t>(Sheet: Declaration criterion 3)</w:t>
      </w:r>
    </w:p>
    <w:p w14:paraId="1AF4C842" w14:textId="6A827A58" w:rsidR="00600D4A" w:rsidRPr="005B7AD3" w:rsidRDefault="00600D4A" w:rsidP="00600D4A">
      <w:pPr>
        <w:pStyle w:val="RgulartextUsermanuals"/>
        <w:shd w:val="clear" w:color="auto" w:fill="F3F7ED"/>
        <w:rPr>
          <w:b/>
        </w:rPr>
      </w:pPr>
    </w:p>
    <w:p w14:paraId="0BE2213D" w14:textId="289FB6C3" w:rsidR="00387898" w:rsidRPr="005B7AD3" w:rsidRDefault="00387898" w:rsidP="00600D4A">
      <w:pPr>
        <w:pStyle w:val="RgulartextUsermanuals"/>
        <w:shd w:val="clear" w:color="auto" w:fill="F3F7ED"/>
      </w:pPr>
      <w:r w:rsidRPr="005B7AD3">
        <w:t xml:space="preserve">Additionally, the applicant </w:t>
      </w:r>
      <w:r w:rsidR="0046081E">
        <w:t xml:space="preserve">shall provide </w:t>
      </w:r>
      <w:r w:rsidR="00600D4A" w:rsidRPr="005B7AD3">
        <w:t>the following supporting evidence</w:t>
      </w:r>
      <w:r w:rsidRPr="005B7AD3">
        <w:t xml:space="preserve">: </w:t>
      </w:r>
    </w:p>
    <w:p w14:paraId="7E5FE4B7" w14:textId="18909A2B" w:rsidR="00600D4A" w:rsidRPr="005B7AD3" w:rsidRDefault="00600D4A" w:rsidP="00600D4A">
      <w:pPr>
        <w:pStyle w:val="RgulartextUsermanuals"/>
        <w:shd w:val="clear" w:color="auto" w:fill="F3F7ED"/>
      </w:pPr>
      <w:r w:rsidRPr="005B7AD3">
        <w:t>(a)</w:t>
      </w:r>
      <w:r w:rsidRPr="005B7AD3">
        <w:tab/>
        <w:t>An exploded diagram showing how casing parts, chassis and electric/electronic assemblies are assembled in the product;</w:t>
      </w:r>
    </w:p>
    <w:p w14:paraId="3FD63C43" w14:textId="77777777" w:rsidR="00600D4A" w:rsidRPr="005B7AD3" w:rsidRDefault="00600D4A" w:rsidP="00600D4A">
      <w:pPr>
        <w:pStyle w:val="RgulartextUsermanuals"/>
        <w:shd w:val="clear" w:color="auto" w:fill="F3F7ED"/>
      </w:pPr>
      <w:r w:rsidRPr="005B7AD3">
        <w:t>(b)</w:t>
      </w:r>
      <w:r w:rsidRPr="005B7AD3">
        <w:tab/>
        <w:t>A copy of the commercial guarantee;</w:t>
      </w:r>
    </w:p>
    <w:p w14:paraId="18D2B2E1" w14:textId="77777777" w:rsidR="00600D4A" w:rsidRPr="005B7AD3" w:rsidRDefault="00600D4A" w:rsidP="00600D4A">
      <w:pPr>
        <w:pStyle w:val="RgulartextUsermanuals"/>
        <w:shd w:val="clear" w:color="auto" w:fill="F3F7ED"/>
      </w:pPr>
      <w:r w:rsidRPr="005B7AD3">
        <w:t>(c)</w:t>
      </w:r>
      <w:r w:rsidRPr="005B7AD3">
        <w:tab/>
        <w:t>A copy of the repair manual;</w:t>
      </w:r>
    </w:p>
    <w:p w14:paraId="662521BA" w14:textId="77777777" w:rsidR="00600D4A" w:rsidRPr="005B7AD3" w:rsidRDefault="00600D4A" w:rsidP="00600D4A">
      <w:pPr>
        <w:pStyle w:val="RgulartextUsermanuals"/>
        <w:shd w:val="clear" w:color="auto" w:fill="F3F7ED"/>
      </w:pPr>
      <w:r w:rsidRPr="005B7AD3">
        <w:t>(d)</w:t>
      </w:r>
      <w:r w:rsidRPr="005B7AD3">
        <w:tab/>
        <w:t>A copy of the user instructions;</w:t>
      </w:r>
    </w:p>
    <w:p w14:paraId="7F4020DD" w14:textId="24382A86" w:rsidR="00387898" w:rsidRPr="005B7AD3" w:rsidRDefault="00600D4A" w:rsidP="00600D4A">
      <w:pPr>
        <w:pStyle w:val="RgulartextUsermanuals"/>
        <w:shd w:val="clear" w:color="auto" w:fill="F3F7ED"/>
      </w:pPr>
      <w:r w:rsidRPr="005B7AD3">
        <w:t>(e)</w:t>
      </w:r>
      <w:r w:rsidRPr="005B7AD3">
        <w:tab/>
        <w:t xml:space="preserve">A public list of authorised dealers of spare parts.  </w:t>
      </w:r>
    </w:p>
    <w:p w14:paraId="739B5B2C" w14:textId="3EF6A679" w:rsidR="00387898" w:rsidRPr="005B7AD3" w:rsidRDefault="00387898">
      <w:pPr>
        <w:rPr>
          <w:b/>
          <w:bCs/>
          <w:spacing w:val="5"/>
          <w:sz w:val="32"/>
          <w:szCs w:val="24"/>
        </w:rPr>
      </w:pPr>
    </w:p>
    <w:p w14:paraId="2A05A0AB" w14:textId="3672502D" w:rsidR="00BD735E" w:rsidRDefault="00D453A4" w:rsidP="00956917">
      <w:pPr>
        <w:pStyle w:val="Heading2"/>
        <w:rPr>
          <w:rFonts w:ascii="EC Square Sans Pro" w:hAnsi="EC Square Sans Pro"/>
        </w:rPr>
      </w:pPr>
      <w:bookmarkStart w:id="44" w:name="_Criterion_4._Design,"/>
      <w:bookmarkStart w:id="45" w:name="_Toc53646347"/>
      <w:bookmarkEnd w:id="44"/>
      <w:r w:rsidRPr="005B7AD3">
        <w:rPr>
          <w:rFonts w:ascii="EC Square Sans Pro" w:hAnsi="EC Square Sans Pro"/>
        </w:rPr>
        <w:lastRenderedPageBreak/>
        <w:t>Criteri</w:t>
      </w:r>
      <w:r w:rsidR="004B3CC8" w:rsidRPr="005B7AD3">
        <w:rPr>
          <w:rFonts w:ascii="EC Square Sans Pro" w:hAnsi="EC Square Sans Pro"/>
        </w:rPr>
        <w:t xml:space="preserve">on </w:t>
      </w:r>
      <w:r w:rsidR="00BD735E" w:rsidRPr="005B7AD3">
        <w:rPr>
          <w:rFonts w:ascii="EC Square Sans Pro" w:hAnsi="EC Square Sans Pro"/>
        </w:rPr>
        <w:t xml:space="preserve">4. </w:t>
      </w:r>
      <w:r w:rsidR="00B3274A" w:rsidRPr="005B7AD3">
        <w:rPr>
          <w:rFonts w:ascii="EC Square Sans Pro" w:hAnsi="EC Square Sans Pro"/>
        </w:rPr>
        <w:t>End-of-life</w:t>
      </w:r>
      <w:bookmarkEnd w:id="45"/>
    </w:p>
    <w:p w14:paraId="33954513" w14:textId="38C17BDA" w:rsidR="00BD735E" w:rsidRDefault="00BD735E" w:rsidP="00956917">
      <w:pPr>
        <w:pStyle w:val="Heading2"/>
        <w:rPr>
          <w:rFonts w:ascii="EC Square Sans Pro" w:hAnsi="EC Square Sans Pro"/>
        </w:rPr>
      </w:pPr>
      <w:bookmarkStart w:id="46" w:name="_Criterion_4(a)_Material"/>
      <w:bookmarkStart w:id="47" w:name="_Toc53646348"/>
      <w:bookmarkEnd w:id="46"/>
      <w:r w:rsidRPr="005B7AD3">
        <w:rPr>
          <w:rFonts w:ascii="EC Square Sans Pro" w:hAnsi="EC Square Sans Pro"/>
        </w:rPr>
        <w:t>4</w:t>
      </w:r>
      <w:r w:rsidR="004178A5" w:rsidRPr="005B7AD3">
        <w:rPr>
          <w:rFonts w:ascii="EC Square Sans Pro" w:hAnsi="EC Square Sans Pro"/>
        </w:rPr>
        <w:t>.1. Material selection and information to improve recyclability</w:t>
      </w:r>
      <w:bookmarkEnd w:id="47"/>
      <w:r w:rsidRPr="005B7AD3">
        <w:rPr>
          <w:rFonts w:ascii="EC Square Sans Pro" w:hAnsi="EC Square Sans Pro"/>
        </w:rPr>
        <w:t xml:space="preserve"> </w:t>
      </w:r>
    </w:p>
    <w:p w14:paraId="7FD2CCE1" w14:textId="77777777" w:rsidR="0046081E" w:rsidRDefault="0046081E" w:rsidP="0046081E">
      <w:pPr>
        <w:spacing w:before="40" w:after="40"/>
        <w:jc w:val="both"/>
        <w:rPr>
          <w:lang w:eastAsia="zh-CN"/>
        </w:rPr>
      </w:pPr>
      <w:r>
        <w:rPr>
          <w:lang w:eastAsia="zh-CN"/>
        </w:rPr>
        <w:t>This criterion covers the following sub-requirements:</w:t>
      </w:r>
    </w:p>
    <w:p w14:paraId="550AD0CB" w14:textId="786987C5" w:rsidR="0046081E" w:rsidRDefault="0046081E" w:rsidP="0046081E">
      <w:pPr>
        <w:pStyle w:val="ListParagraph"/>
        <w:numPr>
          <w:ilvl w:val="0"/>
          <w:numId w:val="106"/>
        </w:numPr>
        <w:rPr>
          <w:lang w:eastAsia="zh-CN"/>
        </w:rPr>
      </w:pPr>
      <w:r>
        <w:rPr>
          <w:lang w:eastAsia="zh-CN"/>
        </w:rPr>
        <w:t>Recyclability of plastics.</w:t>
      </w:r>
    </w:p>
    <w:p w14:paraId="1AF8DBBB" w14:textId="544D923A" w:rsidR="0046081E" w:rsidRDefault="0046081E" w:rsidP="0046081E">
      <w:pPr>
        <w:pStyle w:val="ListParagraph"/>
        <w:numPr>
          <w:ilvl w:val="0"/>
          <w:numId w:val="106"/>
        </w:numPr>
        <w:rPr>
          <w:lang w:eastAsia="zh-CN"/>
        </w:rPr>
      </w:pPr>
      <w:r>
        <w:rPr>
          <w:lang w:eastAsia="zh-CN"/>
        </w:rPr>
        <w:t>Information to facilitate recycling.</w:t>
      </w:r>
    </w:p>
    <w:p w14:paraId="5812628F" w14:textId="052D7102" w:rsidR="0046081E" w:rsidRPr="004E7630" w:rsidRDefault="0046081E" w:rsidP="0046081E">
      <w:pPr>
        <w:pStyle w:val="ListParagraph"/>
        <w:numPr>
          <w:ilvl w:val="0"/>
          <w:numId w:val="106"/>
        </w:numPr>
        <w:rPr>
          <w:lang w:eastAsia="zh-CN"/>
        </w:rPr>
      </w:pPr>
      <w:r>
        <w:rPr>
          <w:lang w:eastAsia="zh-CN"/>
        </w:rPr>
        <w:t>Recycled content.</w:t>
      </w:r>
    </w:p>
    <w:p w14:paraId="2220C7D1" w14:textId="2416C453" w:rsidR="004178A5" w:rsidRPr="00542B77" w:rsidRDefault="004178A5" w:rsidP="004178A5">
      <w:pPr>
        <w:pStyle w:val="Heading4"/>
        <w:rPr>
          <w:rFonts w:ascii="EC Square Sans Pro" w:hAnsi="EC Square Sans Pro"/>
          <w:sz w:val="28"/>
        </w:rPr>
      </w:pPr>
      <w:bookmarkStart w:id="48" w:name="_Toc53646349"/>
      <w:r w:rsidRPr="00542B77">
        <w:rPr>
          <w:rFonts w:ascii="EC Square Sans Pro" w:hAnsi="EC Square Sans Pro"/>
          <w:sz w:val="28"/>
        </w:rPr>
        <w:t>(a) Recyclability of plastics:</w:t>
      </w:r>
      <w:bookmarkEnd w:id="48"/>
      <w:r w:rsidRPr="00542B77">
        <w:rPr>
          <w:rFonts w:ascii="EC Square Sans Pro" w:hAnsi="EC Square Sans Pro"/>
          <w:sz w:val="28"/>
        </w:rPr>
        <w:t xml:space="preserve"> </w:t>
      </w:r>
    </w:p>
    <w:tbl>
      <w:tblPr>
        <w:tblpPr w:leftFromText="180" w:rightFromText="180" w:vertAnchor="text" w:horzAnchor="margin" w:tblpY="185"/>
        <w:tblOverlap w:val="never"/>
        <w:tblW w:w="9180" w:type="dxa"/>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9180"/>
      </w:tblGrid>
      <w:tr w:rsidR="00D96571" w:rsidRPr="005B7AD3" w14:paraId="08148C5E" w14:textId="77777777" w:rsidTr="00B3274A">
        <w:trPr>
          <w:trHeight w:val="672"/>
        </w:trPr>
        <w:tc>
          <w:tcPr>
            <w:tcW w:w="9180" w:type="dxa"/>
            <w:shd w:val="clear" w:color="auto" w:fill="CCECFF"/>
          </w:tcPr>
          <w:p w14:paraId="7BAF1DBB" w14:textId="08866B70" w:rsidR="00D96571" w:rsidRPr="005B7AD3" w:rsidRDefault="00D96571" w:rsidP="00D96571">
            <w:pPr>
              <w:pStyle w:val="ListParagraph"/>
              <w:numPr>
                <w:ilvl w:val="0"/>
                <w:numId w:val="96"/>
              </w:numPr>
              <w:spacing w:before="240" w:after="240" w:line="240" w:lineRule="auto"/>
              <w:contextualSpacing w:val="0"/>
              <w:jc w:val="both"/>
              <w:rPr>
                <w:color w:val="000000"/>
              </w:rPr>
            </w:pPr>
            <w:r w:rsidRPr="005B7AD3">
              <w:rPr>
                <w:color w:val="000000"/>
              </w:rPr>
              <w:t>‘recyclability’ means an ability of a product to be recycled at its end-of-life, based on current practices;;</w:t>
            </w:r>
          </w:p>
        </w:tc>
      </w:tr>
    </w:tbl>
    <w:p w14:paraId="1876747A" w14:textId="77777777" w:rsidR="00D96571" w:rsidRPr="005B7AD3" w:rsidRDefault="00D96571" w:rsidP="00D96571"/>
    <w:p w14:paraId="4CB50775" w14:textId="77777777" w:rsidR="004178A5" w:rsidRPr="005B7AD3" w:rsidRDefault="004178A5" w:rsidP="004178A5">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57EBF00A" w14:textId="6061D2F1" w:rsidR="004178A5" w:rsidRPr="005B7AD3" w:rsidRDefault="004178A5" w:rsidP="004178A5">
      <w:pPr>
        <w:pStyle w:val="RgulartextUsermanuals"/>
        <w:numPr>
          <w:ilvl w:val="0"/>
          <w:numId w:val="3"/>
        </w:numPr>
        <w:shd w:val="clear" w:color="auto" w:fill="F3F7ED"/>
      </w:pPr>
      <w:r w:rsidRPr="005B7AD3">
        <w:t xml:space="preserve">Declaration in the </w:t>
      </w:r>
      <w:r w:rsidRPr="005B7AD3">
        <w:rPr>
          <w:b/>
        </w:rPr>
        <w:t>verification form</w:t>
      </w:r>
      <w:r w:rsidR="00BE40AC">
        <w:t xml:space="preserve"> (sheet: Declaration criteria 4.1-4.2)</w:t>
      </w:r>
    </w:p>
    <w:p w14:paraId="5D34EB7C" w14:textId="77777777" w:rsidR="00B3274A" w:rsidRPr="005B7AD3" w:rsidRDefault="00B3274A" w:rsidP="00B3274A">
      <w:pPr>
        <w:pStyle w:val="RgulartextUsermanuals"/>
        <w:numPr>
          <w:ilvl w:val="0"/>
          <w:numId w:val="3"/>
        </w:numPr>
        <w:shd w:val="clear" w:color="auto" w:fill="F3F7ED"/>
      </w:pPr>
      <w:r w:rsidRPr="005B7AD3">
        <w:t xml:space="preserve">To demonstrate </w:t>
      </w:r>
      <w:r w:rsidRPr="005B7AD3">
        <w:rPr>
          <w:b/>
        </w:rPr>
        <w:t>recyclability</w:t>
      </w:r>
      <w:r w:rsidRPr="005B7AD3">
        <w:t xml:space="preserve"> of :</w:t>
      </w:r>
    </w:p>
    <w:p w14:paraId="614E5227" w14:textId="362DB63B" w:rsidR="00B3274A" w:rsidRPr="005B7AD3" w:rsidRDefault="00B3274A" w:rsidP="00B3274A">
      <w:pPr>
        <w:pStyle w:val="RgulartextUsermanuals"/>
        <w:shd w:val="clear" w:color="auto" w:fill="F3F7ED"/>
      </w:pPr>
      <w:r w:rsidRPr="005B7AD3">
        <w:t>-plastic parts greater than 25grams, (criterion (a) i)</w:t>
      </w:r>
    </w:p>
    <w:p w14:paraId="63A1EBE5" w14:textId="79BA3A19" w:rsidR="00B3274A" w:rsidRPr="005B7AD3" w:rsidRDefault="00B3274A" w:rsidP="00B3274A">
      <w:pPr>
        <w:pStyle w:val="RgulartextUsermanuals"/>
        <w:shd w:val="clear" w:color="auto" w:fill="F3F7ED"/>
      </w:pPr>
      <w:r w:rsidRPr="005B7AD3">
        <w:t xml:space="preserve">-casings, enclosures and bezels incorporating flame retardants (criterion (a) iv): </w:t>
      </w:r>
    </w:p>
    <w:p w14:paraId="4900198B" w14:textId="0823E201" w:rsidR="004178A5" w:rsidRPr="005B7AD3" w:rsidRDefault="004178A5" w:rsidP="00B3274A">
      <w:pPr>
        <w:pStyle w:val="RgulartextUsermanuals"/>
        <w:shd w:val="clear" w:color="auto" w:fill="F3F7ED"/>
      </w:pPr>
      <w:r w:rsidRPr="005B7AD3">
        <w:t xml:space="preserve">The applicant shall demonstrate recyclability by providing evidence that the plastics either individually or combined do not impact the technical properties of the resulting recycled plastics in such a way that they cannot be used again in electronic products.  This could include:  </w:t>
      </w:r>
    </w:p>
    <w:p w14:paraId="23E0BAF2" w14:textId="77777777" w:rsidR="004178A5" w:rsidRPr="005B7AD3" w:rsidRDefault="004178A5" w:rsidP="00B3274A">
      <w:pPr>
        <w:pStyle w:val="RgulartextUsermanuals"/>
        <w:numPr>
          <w:ilvl w:val="1"/>
          <w:numId w:val="3"/>
        </w:numPr>
        <w:shd w:val="clear" w:color="auto" w:fill="F3F7ED"/>
      </w:pPr>
      <w:r w:rsidRPr="005B7AD3">
        <w:t>A declaration from an experienced plastics recycler or permitted treatment operator in accordance with Article 23 of Directive 2008/98/EC of the European Parliament and of the Council  ;</w:t>
      </w:r>
    </w:p>
    <w:p w14:paraId="7F709A65" w14:textId="77777777" w:rsidR="004178A5" w:rsidRPr="005B7AD3" w:rsidRDefault="004178A5" w:rsidP="00B3274A">
      <w:pPr>
        <w:pStyle w:val="RgulartextUsermanuals"/>
        <w:numPr>
          <w:ilvl w:val="1"/>
          <w:numId w:val="3"/>
        </w:numPr>
        <w:shd w:val="clear" w:color="auto" w:fill="F3F7ED"/>
      </w:pPr>
      <w:r w:rsidRPr="005B7AD3">
        <w:t xml:space="preserve">Test results from an independent laboratory or an experienced plastics recycler; </w:t>
      </w:r>
    </w:p>
    <w:p w14:paraId="1DE015A5" w14:textId="77777777" w:rsidR="004178A5" w:rsidRPr="005B7AD3" w:rsidRDefault="004178A5" w:rsidP="00B3274A">
      <w:pPr>
        <w:pStyle w:val="RgulartextUsermanuals"/>
        <w:numPr>
          <w:ilvl w:val="1"/>
          <w:numId w:val="3"/>
        </w:numPr>
        <w:shd w:val="clear" w:color="auto" w:fill="F3F7ED"/>
      </w:pPr>
      <w:r w:rsidRPr="005B7AD3">
        <w:t xml:space="preserve">Peer and industry reviewed technical literature applicable to EU. </w:t>
      </w:r>
    </w:p>
    <w:p w14:paraId="094932C0" w14:textId="08A3F553" w:rsidR="004178A5" w:rsidRPr="005B7AD3" w:rsidRDefault="00B3274A" w:rsidP="00B3274A">
      <w:pPr>
        <w:pStyle w:val="RgulartextUsermanuals"/>
        <w:numPr>
          <w:ilvl w:val="0"/>
          <w:numId w:val="3"/>
        </w:numPr>
        <w:shd w:val="clear" w:color="auto" w:fill="F3F7ED"/>
      </w:pPr>
      <w:r w:rsidRPr="005B7AD3">
        <w:t>Presence of paints and coatings (criterion (a) ii): Test report: ISO 180 (or equivalent).</w:t>
      </w:r>
    </w:p>
    <w:p w14:paraId="1578E59F" w14:textId="23B9610D" w:rsidR="004178A5" w:rsidRPr="005B7AD3" w:rsidRDefault="004178A5" w:rsidP="004178A5"/>
    <w:p w14:paraId="7AD572D8" w14:textId="72F5D8FE" w:rsidR="00B3274A" w:rsidRDefault="00B3274A" w:rsidP="00B3274A">
      <w:pPr>
        <w:pStyle w:val="Tabellentext"/>
        <w:spacing w:line="276" w:lineRule="auto"/>
        <w:jc w:val="both"/>
        <w:rPr>
          <w:rFonts w:ascii="EC Square Sans Pro" w:hAnsi="EC Square Sans Pro"/>
          <w:sz w:val="24"/>
        </w:rPr>
      </w:pPr>
      <w:r w:rsidRPr="005B7AD3">
        <w:rPr>
          <w:rFonts w:ascii="EC Square Sans Pro" w:hAnsi="EC Square Sans Pro"/>
          <w:noProof/>
        </w:rPr>
        <w:drawing>
          <wp:inline distT="0" distB="0" distL="0" distR="0" wp14:anchorId="48D53CFF" wp14:editId="3791DA4E">
            <wp:extent cx="257175" cy="228600"/>
            <wp:effectExtent l="0" t="0" r="9525" b="0"/>
            <wp:docPr id="2" name="Picture 2"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rFonts w:ascii="EC Square Sans Pro" w:hAnsi="EC Square Sans Pro"/>
          <w:sz w:val="24"/>
        </w:rPr>
        <w:t xml:space="preserve"> For the purposes of criterion on presence of  </w:t>
      </w:r>
      <w:r w:rsidRPr="005B7AD3">
        <w:rPr>
          <w:rFonts w:ascii="EC Square Sans Pro" w:hAnsi="EC Square Sans Pro"/>
          <w:b/>
          <w:sz w:val="24"/>
        </w:rPr>
        <w:t>paints and coatings</w:t>
      </w:r>
      <w:r w:rsidRPr="005B7AD3">
        <w:rPr>
          <w:rFonts w:ascii="EC Square Sans Pro" w:hAnsi="EC Square Sans Pro"/>
          <w:sz w:val="24"/>
        </w:rPr>
        <w:t xml:space="preserve">, a significant impact is defined as a &gt;25% reduction in the </w:t>
      </w:r>
      <w:r w:rsidR="00BE40AC">
        <w:rPr>
          <w:rFonts w:ascii="EC Square Sans Pro" w:hAnsi="EC Square Sans Pro"/>
          <w:sz w:val="24"/>
        </w:rPr>
        <w:t>N</w:t>
      </w:r>
      <w:r w:rsidRPr="005B7AD3">
        <w:rPr>
          <w:rFonts w:ascii="EC Square Sans Pro" w:hAnsi="EC Square Sans Pro"/>
          <w:sz w:val="24"/>
        </w:rPr>
        <w:t xml:space="preserve">otched </w:t>
      </w:r>
      <w:r w:rsidR="00BE40AC">
        <w:rPr>
          <w:rFonts w:ascii="EC Square Sans Pro" w:hAnsi="EC Square Sans Pro"/>
          <w:sz w:val="24"/>
        </w:rPr>
        <w:t>I</w:t>
      </w:r>
      <w:r w:rsidRPr="005B7AD3">
        <w:rPr>
          <w:rFonts w:ascii="EC Square Sans Pro" w:hAnsi="EC Square Sans Pro"/>
          <w:sz w:val="24"/>
        </w:rPr>
        <w:t xml:space="preserve">zod </w:t>
      </w:r>
      <w:r w:rsidR="00BE40AC">
        <w:rPr>
          <w:rFonts w:ascii="EC Square Sans Pro" w:hAnsi="EC Square Sans Pro"/>
          <w:sz w:val="24"/>
        </w:rPr>
        <w:t>I</w:t>
      </w:r>
      <w:r w:rsidRPr="005B7AD3">
        <w:rPr>
          <w:rFonts w:ascii="EC Square Sans Pro" w:hAnsi="EC Square Sans Pro"/>
          <w:sz w:val="24"/>
        </w:rPr>
        <w:t>mpact of a recycled resin as measured using ISO 180 (or equivalent).</w:t>
      </w:r>
    </w:p>
    <w:p w14:paraId="1425437D" w14:textId="77777777" w:rsidR="00BE40AC" w:rsidRDefault="00BE40AC" w:rsidP="00B3274A">
      <w:pPr>
        <w:pStyle w:val="Tabellentext"/>
        <w:spacing w:line="276" w:lineRule="auto"/>
        <w:jc w:val="both"/>
        <w:rPr>
          <w:rStyle w:val="hscoswrapper"/>
        </w:rPr>
      </w:pPr>
    </w:p>
    <w:tbl>
      <w:tblPr>
        <w:tblpPr w:leftFromText="180" w:rightFromText="180" w:vertAnchor="text" w:horzAnchor="margin" w:tblpY="185"/>
        <w:tblOverlap w:val="never"/>
        <w:tblW w:w="9180" w:type="dxa"/>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9180"/>
      </w:tblGrid>
      <w:tr w:rsidR="00BE40AC" w:rsidRPr="005B7AD3" w14:paraId="2A42DFC8" w14:textId="77777777" w:rsidTr="00B9754C">
        <w:trPr>
          <w:trHeight w:val="672"/>
        </w:trPr>
        <w:tc>
          <w:tcPr>
            <w:tcW w:w="9180" w:type="dxa"/>
            <w:shd w:val="clear" w:color="auto" w:fill="CCECFF"/>
          </w:tcPr>
          <w:p w14:paraId="0F46CD69" w14:textId="5304055F" w:rsidR="00BE40AC" w:rsidRPr="005B7AD3" w:rsidRDefault="00BE40AC" w:rsidP="00BE40AC">
            <w:pPr>
              <w:pStyle w:val="ListParagraph"/>
              <w:numPr>
                <w:ilvl w:val="0"/>
                <w:numId w:val="96"/>
              </w:numPr>
              <w:spacing w:before="240" w:after="240" w:line="240" w:lineRule="auto"/>
              <w:contextualSpacing w:val="0"/>
              <w:jc w:val="both"/>
              <w:rPr>
                <w:color w:val="000000"/>
              </w:rPr>
            </w:pPr>
            <w:r w:rsidRPr="005B7AD3">
              <w:rPr>
                <w:color w:val="000000"/>
              </w:rPr>
              <w:lastRenderedPageBreak/>
              <w:t>‘</w:t>
            </w:r>
            <w:r w:rsidRPr="00BE40AC">
              <w:rPr>
                <w:color w:val="000000"/>
              </w:rPr>
              <w:t>The Notched Izod Impact test is a single point test that measures a materials resistance to impact from a swinging pendulum. Izod impact is defined as the kinetic energy needed to initiate fracture and continue the fracture until the specimen is broken. The test specimen used in the Notched Izod Impact test are notched to prevent deformation of the specimen upon impact.</w:t>
            </w:r>
          </w:p>
        </w:tc>
      </w:tr>
    </w:tbl>
    <w:p w14:paraId="69A3B7F6" w14:textId="081FD14F" w:rsidR="00B3274A" w:rsidRPr="005B7AD3" w:rsidRDefault="006763A7" w:rsidP="00B3274A">
      <w:pPr>
        <w:pStyle w:val="AufzhlungMaus"/>
        <w:rPr>
          <w:rFonts w:ascii="EC Square Sans Pro" w:hAnsi="EC Square Sans Pro"/>
        </w:rPr>
      </w:pPr>
      <w:hyperlink r:id="rId31" w:history="1">
        <w:r w:rsidR="00B3274A" w:rsidRPr="005B7AD3">
          <w:rPr>
            <w:rStyle w:val="Hyperlink"/>
            <w:rFonts w:ascii="EC Square Sans Pro" w:hAnsi="EC Square Sans Pro" w:cs="Arial"/>
            <w:i/>
          </w:rPr>
          <w:t>https://www.iso.org/standard/26802.html</w:t>
        </w:r>
      </w:hyperlink>
    </w:p>
    <w:p w14:paraId="728CEBC8" w14:textId="7B90951F" w:rsidR="00BD735E" w:rsidRPr="00542B77" w:rsidRDefault="004178A5" w:rsidP="00956917">
      <w:pPr>
        <w:pStyle w:val="Heading4"/>
        <w:rPr>
          <w:rFonts w:ascii="EC Square Sans Pro" w:hAnsi="EC Square Sans Pro"/>
          <w:sz w:val="28"/>
        </w:rPr>
      </w:pPr>
      <w:bookmarkStart w:id="49" w:name="_Toc53646350"/>
      <w:r w:rsidRPr="00542B77">
        <w:rPr>
          <w:rFonts w:ascii="EC Square Sans Pro" w:hAnsi="EC Square Sans Pro"/>
          <w:sz w:val="28"/>
        </w:rPr>
        <w:t>(b</w:t>
      </w:r>
      <w:r w:rsidR="00BD735E" w:rsidRPr="00542B77">
        <w:rPr>
          <w:rFonts w:ascii="EC Square Sans Pro" w:hAnsi="EC Square Sans Pro"/>
          <w:sz w:val="28"/>
        </w:rPr>
        <w:t xml:space="preserve">) </w:t>
      </w:r>
      <w:r w:rsidRPr="00542B77">
        <w:rPr>
          <w:rFonts w:ascii="EC Square Sans Pro" w:hAnsi="EC Square Sans Pro"/>
          <w:sz w:val="28"/>
        </w:rPr>
        <w:t>Information to facilitate recycling</w:t>
      </w:r>
      <w:bookmarkEnd w:id="49"/>
    </w:p>
    <w:p w14:paraId="233E3F96" w14:textId="77777777" w:rsidR="00387898" w:rsidRPr="005B7AD3" w:rsidRDefault="00387898" w:rsidP="00BD735E"/>
    <w:p w14:paraId="507C1A9E" w14:textId="2FE6AB5B" w:rsidR="004178A5" w:rsidRPr="005B7AD3" w:rsidRDefault="004178A5" w:rsidP="004178A5">
      <w:r w:rsidRPr="005B7AD3">
        <w:t xml:space="preserve">Plastic parts with a mass greater than 25 grams shall be marked in accordance with ISO 11469 and ISO 1043, sections 1 and 4. </w:t>
      </w:r>
    </w:p>
    <w:p w14:paraId="5F6CB358" w14:textId="47AD7B39" w:rsidR="00C65F2D" w:rsidRPr="005B7AD3" w:rsidRDefault="006763A7" w:rsidP="00C65F2D">
      <w:pPr>
        <w:pStyle w:val="AufzhlungMaus"/>
        <w:rPr>
          <w:rFonts w:ascii="EC Square Sans Pro" w:hAnsi="EC Square Sans Pro"/>
        </w:rPr>
      </w:pPr>
      <w:hyperlink r:id="rId32" w:history="1">
        <w:r w:rsidR="00C65F2D" w:rsidRPr="005B7AD3">
          <w:rPr>
            <w:rStyle w:val="Hyperlink"/>
            <w:rFonts w:ascii="EC Square Sans Pro" w:hAnsi="EC Square Sans Pro" w:cs="Arial"/>
          </w:rPr>
          <w:t>https://www.iso.org/standard/27946.html</w:t>
        </w:r>
      </w:hyperlink>
    </w:p>
    <w:p w14:paraId="616BF352" w14:textId="655D0409" w:rsidR="00C65F2D" w:rsidRPr="005B7AD3" w:rsidRDefault="006763A7" w:rsidP="00C65F2D">
      <w:pPr>
        <w:pStyle w:val="AufzhlungMaus"/>
        <w:rPr>
          <w:rFonts w:ascii="EC Square Sans Pro" w:hAnsi="EC Square Sans Pro"/>
        </w:rPr>
      </w:pPr>
      <w:hyperlink r:id="rId33" w:history="1">
        <w:r w:rsidR="00C65F2D" w:rsidRPr="005B7AD3">
          <w:rPr>
            <w:rStyle w:val="Hyperlink"/>
            <w:rFonts w:ascii="EC Square Sans Pro" w:hAnsi="EC Square Sans Pro"/>
          </w:rPr>
          <w:t>https://www.iso.org/standard/50590.html</w:t>
        </w:r>
      </w:hyperlink>
    </w:p>
    <w:p w14:paraId="4D6AB588" w14:textId="77777777" w:rsidR="00C65F2D" w:rsidRPr="005B7AD3" w:rsidRDefault="00C65F2D" w:rsidP="00C65F2D">
      <w:pPr>
        <w:pStyle w:val="AufzhlungMaus"/>
        <w:numPr>
          <w:ilvl w:val="0"/>
          <w:numId w:val="0"/>
        </w:numPr>
        <w:ind w:left="567"/>
        <w:rPr>
          <w:rFonts w:ascii="EC Square Sans Pro" w:hAnsi="EC Square Sans Pro"/>
        </w:rPr>
      </w:pPr>
    </w:p>
    <w:p w14:paraId="44160D8B" w14:textId="6626B668" w:rsidR="004178A5" w:rsidRPr="005B7AD3" w:rsidRDefault="004178A5" w:rsidP="004178A5">
      <w:pPr>
        <w:rPr>
          <w:i/>
        </w:rPr>
      </w:pPr>
      <w:r w:rsidRPr="005B7AD3">
        <w:rPr>
          <w:i/>
          <w:noProof/>
        </w:rPr>
        <w:drawing>
          <wp:inline distT="0" distB="0" distL="0" distR="0" wp14:anchorId="10225910" wp14:editId="10BF8093">
            <wp:extent cx="257175" cy="228600"/>
            <wp:effectExtent l="0" t="0" r="9525" b="0"/>
            <wp:docPr id="24" name="Picture 24"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i/>
          <w:lang w:val="en-US"/>
        </w:rPr>
        <w:t xml:space="preserve">  </w:t>
      </w:r>
      <w:r w:rsidR="00C65F2D" w:rsidRPr="005B7AD3">
        <w:rPr>
          <w:i/>
          <w:lang w:val="en-US"/>
        </w:rPr>
        <w:t>Marking e</w:t>
      </w:r>
      <w:r w:rsidRPr="005B7AD3">
        <w:rPr>
          <w:i/>
          <w:lang w:val="en-US"/>
        </w:rPr>
        <w:t>xemptions</w:t>
      </w:r>
      <w:r w:rsidR="00C65F2D" w:rsidRPr="005B7AD3">
        <w:rPr>
          <w:i/>
          <w:lang w:val="en-US"/>
        </w:rPr>
        <w:t xml:space="preserve"> reflected in Annex II of the Commission Regulation (EU) 2019/2021 (Section D, point 2) apply:</w:t>
      </w:r>
    </w:p>
    <w:p w14:paraId="1D1267CA" w14:textId="77777777" w:rsidR="004178A5" w:rsidRPr="005B7AD3" w:rsidRDefault="004178A5" w:rsidP="004178A5">
      <w:pPr>
        <w:numPr>
          <w:ilvl w:val="0"/>
          <w:numId w:val="54"/>
        </w:numPr>
        <w:rPr>
          <w:i/>
        </w:rPr>
      </w:pPr>
      <w:r w:rsidRPr="005B7AD3">
        <w:rPr>
          <w:i/>
        </w:rPr>
        <w:t>Printed circuit boards, Polymethyl Methacrylate Board (PMMA) and display optical plastics forming part of display units;</w:t>
      </w:r>
    </w:p>
    <w:p w14:paraId="66245F23" w14:textId="77777777" w:rsidR="004178A5" w:rsidRPr="005B7AD3" w:rsidRDefault="004178A5" w:rsidP="004178A5">
      <w:pPr>
        <w:numPr>
          <w:ilvl w:val="0"/>
          <w:numId w:val="54"/>
        </w:numPr>
        <w:rPr>
          <w:i/>
        </w:rPr>
      </w:pPr>
      <w:r w:rsidRPr="005B7AD3">
        <w:rPr>
          <w:i/>
        </w:rPr>
        <w:t xml:space="preserve">Where the marking would impact on the performance or functionality of the plastic part; </w:t>
      </w:r>
    </w:p>
    <w:p w14:paraId="1C62A8BE" w14:textId="77777777" w:rsidR="004178A5" w:rsidRPr="005B7AD3" w:rsidRDefault="004178A5" w:rsidP="004178A5">
      <w:pPr>
        <w:numPr>
          <w:ilvl w:val="0"/>
          <w:numId w:val="54"/>
        </w:numPr>
        <w:rPr>
          <w:i/>
        </w:rPr>
      </w:pPr>
      <w:r w:rsidRPr="005B7AD3">
        <w:rPr>
          <w:i/>
        </w:rPr>
        <w:t>Where the marking is technically not possible due to the production method; or</w:t>
      </w:r>
    </w:p>
    <w:p w14:paraId="0FF05180" w14:textId="77777777" w:rsidR="004178A5" w:rsidRPr="005B7AD3" w:rsidRDefault="004178A5" w:rsidP="004178A5">
      <w:pPr>
        <w:numPr>
          <w:ilvl w:val="0"/>
          <w:numId w:val="54"/>
        </w:numPr>
        <w:rPr>
          <w:i/>
        </w:rPr>
      </w:pPr>
      <w:r w:rsidRPr="005B7AD3">
        <w:rPr>
          <w:i/>
        </w:rPr>
        <w:t>Where the marking causes defect rates under quality inspection, leading to an avoidable wastage of materials.</w:t>
      </w:r>
    </w:p>
    <w:p w14:paraId="11735220" w14:textId="77777777" w:rsidR="004178A5" w:rsidRPr="005B7AD3" w:rsidRDefault="004178A5" w:rsidP="004178A5">
      <w:pPr>
        <w:numPr>
          <w:ilvl w:val="0"/>
          <w:numId w:val="54"/>
        </w:numPr>
        <w:rPr>
          <w:i/>
        </w:rPr>
      </w:pPr>
      <w:r w:rsidRPr="005B7AD3">
        <w:rPr>
          <w:i/>
        </w:rPr>
        <w:t>Where parts cannot be marked because there is not enough appropriate surface area available for the marking to be of a legible size to be identified by a recycling operator;</w:t>
      </w:r>
    </w:p>
    <w:p w14:paraId="3FCBC2B5" w14:textId="77777777" w:rsidR="004178A5" w:rsidRPr="005B7AD3" w:rsidRDefault="004178A5" w:rsidP="00BD735E">
      <w:pPr>
        <w:rPr>
          <w:i/>
        </w:rPr>
      </w:pPr>
    </w:p>
    <w:p w14:paraId="068CC30F" w14:textId="77777777" w:rsidR="004178A5" w:rsidRPr="005B7AD3" w:rsidRDefault="004178A5" w:rsidP="004178A5">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6123D862" w14:textId="64109ECA" w:rsidR="004178A5" w:rsidRPr="005B7AD3" w:rsidRDefault="004178A5" w:rsidP="004178A5">
      <w:pPr>
        <w:pStyle w:val="RgulartextUsermanuals"/>
        <w:numPr>
          <w:ilvl w:val="0"/>
          <w:numId w:val="3"/>
        </w:numPr>
        <w:shd w:val="clear" w:color="auto" w:fill="F3F7ED"/>
      </w:pPr>
      <w:r w:rsidRPr="005B7AD3">
        <w:t xml:space="preserve">Declaration in the </w:t>
      </w:r>
      <w:r w:rsidRPr="005B7AD3">
        <w:rPr>
          <w:b/>
        </w:rPr>
        <w:t>verification form</w:t>
      </w:r>
      <w:r w:rsidR="00BE40AC">
        <w:rPr>
          <w:b/>
        </w:rPr>
        <w:t xml:space="preserve"> </w:t>
      </w:r>
      <w:r w:rsidR="00BE40AC">
        <w:t>(sheet: Declaration criteria 4.1-4.2)</w:t>
      </w:r>
    </w:p>
    <w:p w14:paraId="0E8542B4" w14:textId="182D6E03" w:rsidR="004178A5" w:rsidRPr="005B7AD3" w:rsidRDefault="00C65F2D" w:rsidP="004178A5">
      <w:pPr>
        <w:pStyle w:val="RgulartextUsermanuals"/>
        <w:numPr>
          <w:ilvl w:val="0"/>
          <w:numId w:val="3"/>
        </w:numPr>
        <w:shd w:val="clear" w:color="auto" w:fill="F3F7ED"/>
      </w:pPr>
      <w:r w:rsidRPr="005B7AD3">
        <w:t>E</w:t>
      </w:r>
      <w:r w:rsidR="004178A5" w:rsidRPr="005B7AD3">
        <w:t xml:space="preserve">xploded diagram of the electronic display in written or audio-visual format.  This shall identify the plastic parts greater than 25 grams by their weight, their polymer composition, and their ISO 11469 and 1043 markings.  The dimensions and positions of the marking shall be illustrated and, where exemptions apply, technical justifications provided. </w:t>
      </w:r>
      <w:r w:rsidRPr="005B7AD3">
        <w:t>(criterion b.1)</w:t>
      </w:r>
    </w:p>
    <w:p w14:paraId="14F9423B" w14:textId="2B8D57B8" w:rsidR="004178A5" w:rsidRPr="005B7AD3" w:rsidRDefault="00C65F2D" w:rsidP="004178A5">
      <w:pPr>
        <w:pStyle w:val="RgulartextUsermanuals"/>
        <w:numPr>
          <w:ilvl w:val="0"/>
          <w:numId w:val="3"/>
        </w:numPr>
        <w:shd w:val="clear" w:color="auto" w:fill="F3F7ED"/>
      </w:pPr>
      <w:r w:rsidRPr="005B7AD3">
        <w:lastRenderedPageBreak/>
        <w:t>W</w:t>
      </w:r>
      <w:r w:rsidR="004178A5" w:rsidRPr="005B7AD3">
        <w:t>ebsite where</w:t>
      </w:r>
      <w:r w:rsidRPr="005B7AD3">
        <w:t xml:space="preserve"> information for waste operators</w:t>
      </w:r>
      <w:r w:rsidR="004178A5" w:rsidRPr="005B7AD3">
        <w:t xml:space="preserve"> is located.</w:t>
      </w:r>
      <w:r w:rsidRPr="005B7AD3">
        <w:t xml:space="preserve"> (criterion b.2)</w:t>
      </w:r>
    </w:p>
    <w:p w14:paraId="23B0F94C" w14:textId="77777777" w:rsidR="004178A5" w:rsidRPr="00542B77" w:rsidRDefault="004178A5" w:rsidP="00BD735E">
      <w:pPr>
        <w:rPr>
          <w:sz w:val="22"/>
        </w:rPr>
      </w:pPr>
    </w:p>
    <w:p w14:paraId="76D6C354" w14:textId="4EB55167" w:rsidR="00D86545" w:rsidRPr="00542B77" w:rsidRDefault="004178A5" w:rsidP="00956917">
      <w:pPr>
        <w:pStyle w:val="Heading4"/>
        <w:rPr>
          <w:rFonts w:ascii="EC Square Sans Pro" w:hAnsi="EC Square Sans Pro"/>
          <w:sz w:val="28"/>
        </w:rPr>
      </w:pPr>
      <w:bookmarkStart w:id="50" w:name="_Toc53646351"/>
      <w:r w:rsidRPr="00542B77">
        <w:rPr>
          <w:rFonts w:ascii="EC Square Sans Pro" w:hAnsi="EC Square Sans Pro"/>
          <w:sz w:val="28"/>
        </w:rPr>
        <w:t>(c</w:t>
      </w:r>
      <w:r w:rsidR="00BD735E" w:rsidRPr="00542B77">
        <w:rPr>
          <w:rFonts w:ascii="EC Square Sans Pro" w:hAnsi="EC Square Sans Pro"/>
          <w:sz w:val="28"/>
        </w:rPr>
        <w:t xml:space="preserve">) </w:t>
      </w:r>
      <w:r w:rsidRPr="00542B77">
        <w:rPr>
          <w:rFonts w:ascii="EC Square Sans Pro" w:hAnsi="EC Square Sans Pro"/>
          <w:sz w:val="28"/>
        </w:rPr>
        <w:t>R</w:t>
      </w:r>
      <w:r w:rsidR="00BD735E" w:rsidRPr="00542B77">
        <w:rPr>
          <w:rFonts w:ascii="EC Square Sans Pro" w:hAnsi="EC Square Sans Pro"/>
          <w:sz w:val="28"/>
        </w:rPr>
        <w:t>ecycled content</w:t>
      </w:r>
      <w:bookmarkEnd w:id="50"/>
    </w:p>
    <w:p w14:paraId="2A63CB61" w14:textId="2EFD52E9" w:rsidR="00DD148F" w:rsidRPr="005B7AD3" w:rsidRDefault="004178A5" w:rsidP="00BD735E">
      <w:pPr>
        <w:rPr>
          <w:sz w:val="24"/>
        </w:rPr>
      </w:pPr>
      <w:r w:rsidRPr="005B7AD3">
        <w:rPr>
          <w:noProof/>
          <w:sz w:val="24"/>
        </w:rPr>
        <w:drawing>
          <wp:inline distT="0" distB="0" distL="0" distR="0" wp14:anchorId="4AD174A7" wp14:editId="60751776">
            <wp:extent cx="257175" cy="228600"/>
            <wp:effectExtent l="0" t="0" r="9525" b="0"/>
            <wp:docPr id="3" name="Picture 3"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DD148F" w:rsidRPr="005B7AD3">
        <w:rPr>
          <w:sz w:val="24"/>
        </w:rPr>
        <w:t xml:space="preserve"> Products with a metal casing are exempt from this sub-criterion.</w:t>
      </w:r>
    </w:p>
    <w:p w14:paraId="6A4F113C" w14:textId="3CF7A007" w:rsidR="00DD148F" w:rsidRPr="005B7AD3" w:rsidRDefault="00DD148F" w:rsidP="00BD735E">
      <w:pPr>
        <w:rPr>
          <w:sz w:val="24"/>
        </w:rPr>
      </w:pPr>
      <w:r w:rsidRPr="005B7AD3">
        <w:rPr>
          <w:noProof/>
          <w:sz w:val="24"/>
        </w:rPr>
        <w:drawing>
          <wp:inline distT="0" distB="0" distL="0" distR="0" wp14:anchorId="6F049E09" wp14:editId="1F2FBBBA">
            <wp:extent cx="257175" cy="228600"/>
            <wp:effectExtent l="0" t="0" r="9525" b="0"/>
            <wp:docPr id="11" name="Picture 11"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rPr>
          <w:sz w:val="24"/>
        </w:rPr>
        <w:t xml:space="preserve"> Recycled cotent shall be measured as a percentage of total plastic (by weight) in the product excluding Printed Wiring Boards.</w:t>
      </w:r>
    </w:p>
    <w:p w14:paraId="12D3E8BB" w14:textId="7FBEA3B9" w:rsidR="004178A5" w:rsidRPr="005B7AD3" w:rsidRDefault="00DD148F" w:rsidP="00BD735E">
      <w:pPr>
        <w:rPr>
          <w:sz w:val="24"/>
        </w:rPr>
      </w:pPr>
      <w:r w:rsidRPr="005B7AD3">
        <w:rPr>
          <w:noProof/>
          <w:sz w:val="24"/>
        </w:rPr>
        <w:drawing>
          <wp:inline distT="0" distB="0" distL="0" distR="0" wp14:anchorId="1889651C" wp14:editId="69F8A016">
            <wp:extent cx="257175" cy="228600"/>
            <wp:effectExtent l="0" t="0" r="9525" b="0"/>
            <wp:docPr id="14" name="Picture 14"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4178A5" w:rsidRPr="005B7AD3">
        <w:rPr>
          <w:sz w:val="24"/>
        </w:rPr>
        <w:t>Where the recycled content is greater than 25% a declaration may be made in the text box accompanying the Ecolabel (see Criterion 6</w:t>
      </w:r>
      <w:r w:rsidR="00237371">
        <w:rPr>
          <w:sz w:val="24"/>
        </w:rPr>
        <w:t>. 2 (information appearing on the EU Ecolabel</w:t>
      </w:r>
      <w:r w:rsidR="004178A5" w:rsidRPr="005B7AD3">
        <w:rPr>
          <w:sz w:val="24"/>
        </w:rPr>
        <w:t>). Products with a metal casing are exempt from this sub-criterion.</w:t>
      </w:r>
    </w:p>
    <w:p w14:paraId="7A1FA358" w14:textId="77777777" w:rsidR="004178A5" w:rsidRPr="005B7AD3" w:rsidRDefault="004178A5" w:rsidP="004178A5">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2ACA69DF" w14:textId="0E5D0B3A" w:rsidR="004178A5" w:rsidRPr="005B7AD3" w:rsidRDefault="004178A5" w:rsidP="004178A5">
      <w:pPr>
        <w:pStyle w:val="RgulartextUsermanuals"/>
        <w:numPr>
          <w:ilvl w:val="0"/>
          <w:numId w:val="3"/>
        </w:numPr>
        <w:shd w:val="clear" w:color="auto" w:fill="F3F7ED"/>
      </w:pPr>
      <w:r w:rsidRPr="005B7AD3">
        <w:t xml:space="preserve">Declaration in the </w:t>
      </w:r>
      <w:r w:rsidRPr="005B7AD3">
        <w:rPr>
          <w:b/>
        </w:rPr>
        <w:t>verification form</w:t>
      </w:r>
      <w:r w:rsidR="0046081E">
        <w:rPr>
          <w:b/>
        </w:rPr>
        <w:t xml:space="preserve"> </w:t>
      </w:r>
      <w:r w:rsidR="0046081E" w:rsidRPr="00237371">
        <w:t>(sheet: Declaration criteria 4.1-4.2)</w:t>
      </w:r>
    </w:p>
    <w:p w14:paraId="34A8CE5B" w14:textId="5D2F8D46" w:rsidR="004178A5" w:rsidRPr="005B7AD3" w:rsidRDefault="00DD148F" w:rsidP="004178A5">
      <w:pPr>
        <w:pStyle w:val="RgulartextUsermanuals"/>
        <w:numPr>
          <w:ilvl w:val="0"/>
          <w:numId w:val="3"/>
        </w:numPr>
        <w:shd w:val="clear" w:color="auto" w:fill="F3F7ED"/>
      </w:pPr>
      <w:r w:rsidRPr="005B7AD3">
        <w:t>T</w:t>
      </w:r>
      <w:r w:rsidR="004178A5" w:rsidRPr="005B7AD3">
        <w:t>hird party verification and traceability for post-consumer recycled content. Certificate of recyclers pursuant to the EuCertPlast certification scheme or equivalent could be used to support verification..</w:t>
      </w:r>
    </w:p>
    <w:p w14:paraId="05BE9350" w14:textId="77777777" w:rsidR="00093E5E" w:rsidRPr="005B7AD3" w:rsidRDefault="00093E5E" w:rsidP="00093E5E">
      <w:pPr>
        <w:rPr>
          <w:lang w:val="en-US"/>
        </w:rPr>
      </w:pPr>
    </w:p>
    <w:p w14:paraId="7B26119E" w14:textId="13951D0F" w:rsidR="00BD735E" w:rsidRPr="005B7AD3" w:rsidRDefault="00BD735E" w:rsidP="00E851CC">
      <w:pPr>
        <w:pStyle w:val="Heading2"/>
        <w:rPr>
          <w:rFonts w:ascii="EC Square Sans Pro" w:hAnsi="EC Square Sans Pro"/>
        </w:rPr>
      </w:pPr>
      <w:bookmarkStart w:id="51" w:name="_Criterion_4(b)_Design"/>
      <w:bookmarkStart w:id="52" w:name="_Toc53646352"/>
      <w:bookmarkEnd w:id="51"/>
      <w:r w:rsidRPr="005B7AD3">
        <w:rPr>
          <w:rFonts w:ascii="EC Square Sans Pro" w:hAnsi="EC Square Sans Pro"/>
        </w:rPr>
        <w:t>4</w:t>
      </w:r>
      <w:r w:rsidR="004178A5" w:rsidRPr="005B7AD3">
        <w:rPr>
          <w:rFonts w:ascii="EC Square Sans Pro" w:hAnsi="EC Square Sans Pro"/>
        </w:rPr>
        <w:t>.</w:t>
      </w:r>
      <w:r w:rsidR="00D96571" w:rsidRPr="005B7AD3">
        <w:rPr>
          <w:rFonts w:ascii="EC Square Sans Pro" w:hAnsi="EC Square Sans Pro"/>
        </w:rPr>
        <w:t>2.</w:t>
      </w:r>
      <w:r w:rsidRPr="005B7AD3">
        <w:rPr>
          <w:rFonts w:ascii="EC Square Sans Pro" w:hAnsi="EC Square Sans Pro"/>
        </w:rPr>
        <w:t>Design for dismantling and recycling</w:t>
      </w:r>
      <w:bookmarkEnd w:id="52"/>
    </w:p>
    <w:tbl>
      <w:tblPr>
        <w:tblpPr w:leftFromText="180" w:rightFromText="180" w:vertAnchor="text" w:horzAnchor="margin" w:tblpY="185"/>
        <w:tblOverlap w:val="never"/>
        <w:tblW w:w="9180" w:type="dxa"/>
        <w:tblBorders>
          <w:top w:val="dotted" w:sz="18" w:space="0" w:color="0070C0"/>
          <w:left w:val="dotted" w:sz="18" w:space="0" w:color="0070C0"/>
          <w:bottom w:val="dotted" w:sz="18" w:space="0" w:color="0070C0"/>
          <w:right w:val="dotted" w:sz="18" w:space="0" w:color="0070C0"/>
          <w:insideH w:val="dotted" w:sz="18" w:space="0" w:color="0070C0"/>
          <w:insideV w:val="dotted" w:sz="18" w:space="0" w:color="0070C0"/>
        </w:tblBorders>
        <w:shd w:val="clear" w:color="auto" w:fill="CCECFF"/>
        <w:tblLook w:val="04A0" w:firstRow="1" w:lastRow="0" w:firstColumn="1" w:lastColumn="0" w:noHBand="0" w:noVBand="1"/>
      </w:tblPr>
      <w:tblGrid>
        <w:gridCol w:w="9180"/>
      </w:tblGrid>
      <w:tr w:rsidR="00D96571" w:rsidRPr="005B7AD3" w14:paraId="6A98F6E2" w14:textId="77777777" w:rsidTr="00B3274A">
        <w:trPr>
          <w:trHeight w:val="672"/>
        </w:trPr>
        <w:tc>
          <w:tcPr>
            <w:tcW w:w="9180" w:type="dxa"/>
            <w:shd w:val="clear" w:color="auto" w:fill="CCECFF"/>
          </w:tcPr>
          <w:p w14:paraId="427055D0" w14:textId="2FDFD6CD" w:rsidR="00D96571" w:rsidRPr="005B7AD3" w:rsidRDefault="00D96571" w:rsidP="00D96571">
            <w:pPr>
              <w:pStyle w:val="ListParagraph"/>
              <w:numPr>
                <w:ilvl w:val="0"/>
                <w:numId w:val="96"/>
              </w:numPr>
              <w:spacing w:before="240" w:after="240" w:line="240" w:lineRule="auto"/>
              <w:contextualSpacing w:val="0"/>
              <w:jc w:val="both"/>
              <w:rPr>
                <w:color w:val="000000"/>
              </w:rPr>
            </w:pPr>
            <w:r w:rsidRPr="005B7AD3">
              <w:rPr>
                <w:color w:val="000000"/>
              </w:rPr>
              <w:t>‘dismantling step’ means an operation that finishes with the removal of a part or with a change of tool;</w:t>
            </w:r>
          </w:p>
        </w:tc>
      </w:tr>
    </w:tbl>
    <w:p w14:paraId="5A888477" w14:textId="77777777" w:rsidR="00D96571" w:rsidRPr="005B7AD3" w:rsidRDefault="00D96571" w:rsidP="00D96571"/>
    <w:p w14:paraId="5A83A139" w14:textId="09F3235E" w:rsidR="00BD735E" w:rsidRPr="005B7AD3" w:rsidRDefault="00BD5A21" w:rsidP="00BD5A21">
      <w:r w:rsidRPr="005B7AD3">
        <w:rPr>
          <w:noProof/>
          <w:sz w:val="24"/>
        </w:rPr>
        <w:drawing>
          <wp:inline distT="0" distB="0" distL="0" distR="0" wp14:anchorId="06B16B6C" wp14:editId="5F72C6CE">
            <wp:extent cx="257175" cy="228600"/>
            <wp:effectExtent l="0" t="0" r="9525" b="0"/>
            <wp:docPr id="15" name="Picture 15" descr="https://encrypted-tbn2.gstatic.com/images?q=tbn:ANd9GcQpSpqhp2CidUtiOO7EUSIBbaqJv_WAMSnHzu7unHz0qqIGo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encrypted-tbn2.gstatic.com/images?q=tbn:ANd9GcQpSpqhp2CidUtiOO7EUSIBbaqJv_WAMSnHzu7unHz0qqIGoN1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B7AD3">
        <w:t xml:space="preserve"> </w:t>
      </w:r>
      <w:r w:rsidRPr="005B7AD3">
        <w:rPr>
          <w:sz w:val="24"/>
        </w:rPr>
        <w:t>C</w:t>
      </w:r>
      <w:r w:rsidR="00BD735E" w:rsidRPr="005B7AD3">
        <w:rPr>
          <w:sz w:val="24"/>
        </w:rPr>
        <w:t xml:space="preserve">ommercially available tools (i.e. pliers, screw-drivers, cutters and hammers as defined by </w:t>
      </w:r>
      <w:hyperlink r:id="rId34" w:history="1">
        <w:r w:rsidR="00BD735E" w:rsidRPr="005B7AD3">
          <w:rPr>
            <w:sz w:val="24"/>
          </w:rPr>
          <w:t>ISO 5742</w:t>
        </w:r>
      </w:hyperlink>
      <w:r w:rsidR="00BD735E" w:rsidRPr="005B7AD3">
        <w:rPr>
          <w:sz w:val="24"/>
        </w:rPr>
        <w:t xml:space="preserve">, </w:t>
      </w:r>
      <w:hyperlink r:id="rId35" w:history="1">
        <w:r w:rsidR="00BD735E" w:rsidRPr="005B7AD3">
          <w:rPr>
            <w:sz w:val="24"/>
          </w:rPr>
          <w:t>ISO 1174</w:t>
        </w:r>
      </w:hyperlink>
      <w:r w:rsidR="00BD735E" w:rsidRPr="005B7AD3">
        <w:rPr>
          <w:sz w:val="24"/>
        </w:rPr>
        <w:t xml:space="preserve">, </w:t>
      </w:r>
      <w:hyperlink r:id="rId36" w:history="1">
        <w:r w:rsidR="00BD735E" w:rsidRPr="005B7AD3">
          <w:rPr>
            <w:sz w:val="24"/>
          </w:rPr>
          <w:t>ISO 15601</w:t>
        </w:r>
      </w:hyperlink>
      <w:r w:rsidRPr="005B7AD3">
        <w:rPr>
          <w:sz w:val="24"/>
        </w:rPr>
        <w:t>)</w:t>
      </w:r>
    </w:p>
    <w:p w14:paraId="7E821C7F" w14:textId="4FA0729D" w:rsidR="00BD5A21" w:rsidRPr="005B7AD3" w:rsidRDefault="006763A7" w:rsidP="00BD5A21">
      <w:pPr>
        <w:pStyle w:val="AufzhlungMaus"/>
        <w:rPr>
          <w:rFonts w:ascii="EC Square Sans Pro" w:hAnsi="EC Square Sans Pro"/>
        </w:rPr>
      </w:pPr>
      <w:hyperlink r:id="rId37" w:history="1">
        <w:r w:rsidR="00BD5A21" w:rsidRPr="005B7AD3">
          <w:rPr>
            <w:rStyle w:val="Hyperlink"/>
            <w:rFonts w:ascii="EC Square Sans Pro" w:hAnsi="EC Square Sans Pro" w:cs="Arial"/>
            <w:lang w:val="en-US"/>
          </w:rPr>
          <w:t>https://www.iso.org/standard/33638.html</w:t>
        </w:r>
      </w:hyperlink>
    </w:p>
    <w:p w14:paraId="1378EEE6" w14:textId="5959C3FB" w:rsidR="00BD5A21" w:rsidRPr="005B7AD3" w:rsidRDefault="006763A7" w:rsidP="00BD5A21">
      <w:pPr>
        <w:pStyle w:val="AufzhlungMaus"/>
        <w:rPr>
          <w:rFonts w:ascii="EC Square Sans Pro" w:hAnsi="EC Square Sans Pro"/>
        </w:rPr>
      </w:pPr>
      <w:hyperlink r:id="rId38" w:history="1">
        <w:r w:rsidR="00BD5A21" w:rsidRPr="005B7AD3">
          <w:rPr>
            <w:rStyle w:val="Hyperlink"/>
            <w:rFonts w:ascii="EC Square Sans Pro" w:hAnsi="EC Square Sans Pro" w:cs="Arial"/>
            <w:lang w:val="en-US"/>
          </w:rPr>
          <w:t>http://www.iso.org/iso/iso_catalogue/catalogue_tc/catalogue_detail.htm?csnumber=53384</w:t>
        </w:r>
      </w:hyperlink>
    </w:p>
    <w:p w14:paraId="084A27EE" w14:textId="63C050F1" w:rsidR="00BD5A21" w:rsidRPr="005B7AD3" w:rsidRDefault="006763A7" w:rsidP="00BD5A21">
      <w:pPr>
        <w:pStyle w:val="AufzhlungMaus"/>
        <w:rPr>
          <w:rFonts w:ascii="EC Square Sans Pro" w:hAnsi="EC Square Sans Pro"/>
        </w:rPr>
      </w:pPr>
      <w:hyperlink r:id="rId39" w:history="1">
        <w:r w:rsidR="00BD5A21" w:rsidRPr="005B7AD3">
          <w:rPr>
            <w:rStyle w:val="Hyperlink"/>
            <w:rFonts w:ascii="EC Square Sans Pro" w:hAnsi="EC Square Sans Pro" w:cs="Arial"/>
            <w:lang w:val="en-US"/>
          </w:rPr>
          <w:t>http://www.iso.org/iso/catalogue_detail.htm?csnumber=28352</w:t>
        </w:r>
      </w:hyperlink>
    </w:p>
    <w:p w14:paraId="273E39A5" w14:textId="77777777" w:rsidR="00BD5A21" w:rsidRPr="005B7AD3" w:rsidRDefault="00BD5A21" w:rsidP="00BD5A21">
      <w:pPr>
        <w:pStyle w:val="ListParagraph"/>
        <w:rPr>
          <w:b/>
          <w:lang w:val="en-US"/>
        </w:rPr>
      </w:pPr>
    </w:p>
    <w:p w14:paraId="21695461" w14:textId="77777777" w:rsidR="00D96571" w:rsidRPr="005B7AD3" w:rsidRDefault="00D96571" w:rsidP="00D96571">
      <w:pPr>
        <w:pStyle w:val="RgulartextUsermanuals"/>
        <w:shd w:val="clear" w:color="auto" w:fill="F3F7ED"/>
        <w:rPr>
          <w:b/>
          <w:bCs/>
          <w:i/>
          <w:iCs/>
          <w:noProof/>
          <w:sz w:val="22"/>
          <w:szCs w:val="24"/>
        </w:rPr>
      </w:pPr>
      <w:r w:rsidRPr="005B7AD3">
        <w:rPr>
          <w:b/>
          <w:sz w:val="24"/>
        </w:rPr>
        <w:lastRenderedPageBreak/>
        <w:t xml:space="preserve">Required documentation for Assessment and verification: </w:t>
      </w:r>
    </w:p>
    <w:p w14:paraId="60D6CAC1" w14:textId="4157BA4D" w:rsidR="00D96571" w:rsidRPr="005B7AD3" w:rsidRDefault="00D96571" w:rsidP="00D96571">
      <w:pPr>
        <w:pStyle w:val="RgulartextUsermanuals"/>
        <w:numPr>
          <w:ilvl w:val="0"/>
          <w:numId w:val="3"/>
        </w:numPr>
        <w:shd w:val="clear" w:color="auto" w:fill="F3F7ED"/>
      </w:pPr>
      <w:r w:rsidRPr="005B7AD3">
        <w:t xml:space="preserve">Declaration in the </w:t>
      </w:r>
      <w:r w:rsidRPr="005B7AD3">
        <w:rPr>
          <w:b/>
        </w:rPr>
        <w:t>verification form</w:t>
      </w:r>
      <w:r w:rsidR="00BE40AC">
        <w:t xml:space="preserve"> (sheet: Declaration criteria 4.1-4.2)</w:t>
      </w:r>
    </w:p>
    <w:p w14:paraId="75334363" w14:textId="049F0249" w:rsidR="00BD735E" w:rsidRPr="005B7AD3" w:rsidRDefault="00D96571" w:rsidP="00BD5A21">
      <w:pPr>
        <w:pStyle w:val="RgulartextUsermanuals"/>
        <w:numPr>
          <w:ilvl w:val="0"/>
          <w:numId w:val="3"/>
        </w:numPr>
        <w:shd w:val="clear" w:color="auto" w:fill="F3F7ED"/>
        <w:rPr>
          <w:b/>
        </w:rPr>
      </w:pPr>
      <w:r w:rsidRPr="005B7AD3">
        <w:t>A test report detailing the dismantling sequence, including a detailed description of the specific dismantling steps, tools and procedures, for the components listed in (a) and the optional component(s) selected from (b).</w:t>
      </w:r>
      <w:r w:rsidR="00BD5A21" w:rsidRPr="005B7AD3">
        <w:rPr>
          <w:b/>
        </w:rPr>
        <w:t xml:space="preserve"> </w:t>
      </w:r>
    </w:p>
    <w:p w14:paraId="4AAD1B1C" w14:textId="77777777" w:rsidR="00093E5E" w:rsidRPr="005B7AD3" w:rsidRDefault="00093E5E" w:rsidP="00093E5E">
      <w:pPr>
        <w:rPr>
          <w:color w:val="000000" w:themeColor="text1"/>
        </w:rPr>
      </w:pPr>
    </w:p>
    <w:p w14:paraId="6DF5DB9C" w14:textId="77777777" w:rsidR="00093E5E" w:rsidRPr="005B7AD3" w:rsidRDefault="00093E5E" w:rsidP="00093E5E">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 w:val="24"/>
          <w:szCs w:val="24"/>
        </w:rPr>
      </w:pPr>
      <w:r w:rsidRPr="005B7AD3">
        <w:rPr>
          <w:sz w:val="34"/>
          <w:szCs w:val="24"/>
        </w:rPr>
        <w:sym w:font="Webdings" w:char="F069"/>
      </w:r>
      <w:r w:rsidRPr="005B7AD3">
        <w:rPr>
          <w:sz w:val="28"/>
          <w:szCs w:val="24"/>
        </w:rPr>
        <w:t xml:space="preserve"> </w:t>
      </w:r>
      <w:r w:rsidRPr="005B7AD3">
        <w:rPr>
          <w:i/>
          <w:color w:val="4F6228" w:themeColor="accent3" w:themeShade="80"/>
          <w:szCs w:val="24"/>
        </w:rPr>
        <w:t>Additional evidence in the form of a video could also be provided to show compliance.</w:t>
      </w:r>
    </w:p>
    <w:p w14:paraId="0C9DDFE2" w14:textId="77777777" w:rsidR="006D2817" w:rsidRPr="005B7AD3" w:rsidRDefault="006D2817">
      <w:pPr>
        <w:rPr>
          <w:b/>
          <w:bCs/>
          <w:spacing w:val="5"/>
          <w:sz w:val="32"/>
          <w:szCs w:val="24"/>
        </w:rPr>
      </w:pPr>
      <w:r w:rsidRPr="005B7AD3">
        <w:br w:type="page"/>
      </w:r>
    </w:p>
    <w:p w14:paraId="1FA2A271" w14:textId="77777777" w:rsidR="00BD735E" w:rsidRPr="005B7AD3" w:rsidRDefault="00D453A4" w:rsidP="00956917">
      <w:pPr>
        <w:pStyle w:val="Heading2"/>
        <w:rPr>
          <w:rFonts w:ascii="EC Square Sans Pro" w:hAnsi="EC Square Sans Pro"/>
        </w:rPr>
      </w:pPr>
      <w:bookmarkStart w:id="53" w:name="_Criterion_5._Corporate"/>
      <w:bookmarkStart w:id="54" w:name="_Toc53646353"/>
      <w:bookmarkEnd w:id="53"/>
      <w:r w:rsidRPr="005B7AD3">
        <w:rPr>
          <w:rFonts w:ascii="EC Square Sans Pro" w:hAnsi="EC Square Sans Pro"/>
        </w:rPr>
        <w:lastRenderedPageBreak/>
        <w:t>Criteri</w:t>
      </w:r>
      <w:r w:rsidR="004B3CC8" w:rsidRPr="005B7AD3">
        <w:rPr>
          <w:rFonts w:ascii="EC Square Sans Pro" w:hAnsi="EC Square Sans Pro"/>
        </w:rPr>
        <w:t xml:space="preserve">on </w:t>
      </w:r>
      <w:r w:rsidR="00BD735E" w:rsidRPr="005B7AD3">
        <w:rPr>
          <w:rFonts w:ascii="EC Square Sans Pro" w:hAnsi="EC Square Sans Pro"/>
        </w:rPr>
        <w:t>5</w:t>
      </w:r>
      <w:r w:rsidR="00985648" w:rsidRPr="005B7AD3">
        <w:rPr>
          <w:rFonts w:ascii="EC Square Sans Pro" w:hAnsi="EC Square Sans Pro"/>
        </w:rPr>
        <w:t>.</w:t>
      </w:r>
      <w:r w:rsidR="00BD735E" w:rsidRPr="005B7AD3">
        <w:rPr>
          <w:rFonts w:ascii="EC Square Sans Pro" w:hAnsi="EC Square Sans Pro"/>
        </w:rPr>
        <w:t xml:space="preserve"> Corporate social responsibility</w:t>
      </w:r>
      <w:bookmarkEnd w:id="54"/>
    </w:p>
    <w:p w14:paraId="5810A657" w14:textId="462CD391" w:rsidR="005E55AF" w:rsidRPr="00237371" w:rsidRDefault="005E55AF" w:rsidP="00237371">
      <w:pPr>
        <w:pStyle w:val="Heading2"/>
        <w:rPr>
          <w:rFonts w:ascii="EC Square Sans Pro" w:hAnsi="EC Square Sans Pro"/>
        </w:rPr>
      </w:pPr>
      <w:bookmarkStart w:id="55" w:name="_Criterion_5(a)_Sourcing"/>
      <w:bookmarkStart w:id="56" w:name="_Toc53646354"/>
      <w:bookmarkEnd w:id="55"/>
      <w:r w:rsidRPr="00237371">
        <w:rPr>
          <w:rFonts w:ascii="EC Square Sans Pro" w:hAnsi="EC Square Sans Pro"/>
        </w:rPr>
        <w:t>5</w:t>
      </w:r>
      <w:r w:rsidR="00BE40AC">
        <w:rPr>
          <w:rFonts w:ascii="EC Square Sans Pro" w:hAnsi="EC Square Sans Pro"/>
        </w:rPr>
        <w:t>.1</w:t>
      </w:r>
      <w:r w:rsidRPr="00237371">
        <w:rPr>
          <w:rFonts w:ascii="EC Square Sans Pro" w:hAnsi="EC Square Sans Pro"/>
        </w:rPr>
        <w:t xml:space="preserve"> Labour conditions and human rights during manufacture</w:t>
      </w:r>
      <w:bookmarkEnd w:id="56"/>
    </w:p>
    <w:p w14:paraId="1D022005" w14:textId="77777777" w:rsidR="005E55AF" w:rsidRPr="005B7AD3" w:rsidRDefault="005E55AF" w:rsidP="005E55AF">
      <w:r w:rsidRPr="005B7AD3">
        <w:t>Framework for this criterion is based on following guilnes and pronciples:</w:t>
      </w:r>
    </w:p>
    <w:p w14:paraId="62764AE8" w14:textId="42A05F52" w:rsidR="005E55AF" w:rsidRPr="005B7AD3" w:rsidRDefault="006763A7" w:rsidP="005E55AF">
      <w:pPr>
        <w:pStyle w:val="AufzhlungMaus"/>
        <w:rPr>
          <w:rFonts w:ascii="EC Square Sans Pro" w:hAnsi="EC Square Sans Pro"/>
        </w:rPr>
      </w:pPr>
      <w:hyperlink r:id="rId40" w:history="1">
        <w:r w:rsidR="005E55AF" w:rsidRPr="005B7AD3">
          <w:rPr>
            <w:rStyle w:val="Hyperlink"/>
            <w:rFonts w:ascii="EC Square Sans Pro" w:hAnsi="EC Square Sans Pro" w:cs="Arial"/>
          </w:rPr>
          <w:t>International Labour Organisation’s (ILO) Tripartite Declaration of Principles concerning Multinational Enterprises and Social Policy</w:t>
        </w:r>
      </w:hyperlink>
      <w:r w:rsidR="005E55AF" w:rsidRPr="005B7AD3">
        <w:rPr>
          <w:rFonts w:ascii="EC Square Sans Pro" w:hAnsi="EC Square Sans Pro"/>
        </w:rPr>
        <w:t xml:space="preserve">, </w:t>
      </w:r>
      <w:hyperlink r:id="rId41" w:history="1">
        <w:r w:rsidR="005E55AF" w:rsidRPr="005B7AD3">
          <w:rPr>
            <w:rStyle w:val="Hyperlink"/>
            <w:rFonts w:ascii="EC Square Sans Pro" w:hAnsi="EC Square Sans Pro" w:cs="Arial"/>
          </w:rPr>
          <w:t>the UN Global Compact (Pillar 2)</w:t>
        </w:r>
      </w:hyperlink>
      <w:r w:rsidR="005E55AF" w:rsidRPr="005B7AD3">
        <w:rPr>
          <w:rFonts w:ascii="EC Square Sans Pro" w:hAnsi="EC Square Sans Pro"/>
        </w:rPr>
        <w:t xml:space="preserve">, </w:t>
      </w:r>
    </w:p>
    <w:p w14:paraId="4E39272F" w14:textId="1D75A9A1" w:rsidR="005E55AF" w:rsidRPr="005B7AD3" w:rsidRDefault="006763A7" w:rsidP="005E55AF">
      <w:pPr>
        <w:pStyle w:val="AufzhlungMaus"/>
        <w:rPr>
          <w:rFonts w:ascii="EC Square Sans Pro" w:hAnsi="EC Square Sans Pro"/>
        </w:rPr>
      </w:pPr>
      <w:hyperlink r:id="rId42" w:history="1">
        <w:r w:rsidR="005E55AF" w:rsidRPr="005B7AD3">
          <w:rPr>
            <w:rStyle w:val="Hyperlink"/>
            <w:rFonts w:ascii="EC Square Sans Pro" w:hAnsi="EC Square Sans Pro" w:cs="Arial"/>
          </w:rPr>
          <w:t>UN Guiding Principles on Business and Human Rights</w:t>
        </w:r>
      </w:hyperlink>
      <w:r w:rsidR="005E55AF" w:rsidRPr="005B7AD3">
        <w:rPr>
          <w:rFonts w:ascii="EC Square Sans Pro" w:hAnsi="EC Square Sans Pro"/>
        </w:rPr>
        <w:t xml:space="preserve"> </w:t>
      </w:r>
    </w:p>
    <w:p w14:paraId="2318D7B0" w14:textId="45F93AFD" w:rsidR="005E55AF" w:rsidRPr="005B7AD3" w:rsidRDefault="006763A7" w:rsidP="005E55AF">
      <w:pPr>
        <w:pStyle w:val="AufzhlungMaus"/>
        <w:rPr>
          <w:rFonts w:ascii="EC Square Sans Pro" w:hAnsi="EC Square Sans Pro"/>
        </w:rPr>
      </w:pPr>
      <w:hyperlink r:id="rId43" w:history="1">
        <w:r w:rsidR="005E55AF" w:rsidRPr="005B7AD3">
          <w:rPr>
            <w:rStyle w:val="Hyperlink"/>
            <w:rFonts w:ascii="EC Square Sans Pro" w:hAnsi="EC Square Sans Pro" w:cs="Arial"/>
          </w:rPr>
          <w:t>OECD Guidelines for Multi-National Enterprises</w:t>
        </w:r>
      </w:hyperlink>
      <w:r w:rsidR="005E55AF" w:rsidRPr="005B7AD3">
        <w:rPr>
          <w:rFonts w:ascii="EC Square Sans Pro" w:hAnsi="EC Square Sans Pro"/>
        </w:rPr>
        <w:t>,</w:t>
      </w:r>
    </w:p>
    <w:p w14:paraId="11CA37BE" w14:textId="09C54086" w:rsidR="005E55AF" w:rsidRPr="005B7AD3" w:rsidRDefault="005E55AF" w:rsidP="00ED17FC">
      <w:pPr>
        <w:pStyle w:val="AufzhlungAchtung"/>
        <w:rPr>
          <w:rFonts w:ascii="EC Square Sans Pro" w:hAnsi="EC Square Sans Pro"/>
        </w:rPr>
      </w:pPr>
      <w:r w:rsidRPr="005B7AD3">
        <w:rPr>
          <w:rFonts w:ascii="EC Square Sans Pro" w:hAnsi="EC Square Sans Pro"/>
        </w:rPr>
        <w:t xml:space="preserve">The </w:t>
      </w:r>
      <w:r w:rsidRPr="005B7AD3">
        <w:rPr>
          <w:rFonts w:ascii="EC Square Sans Pro" w:hAnsi="EC Square Sans Pro"/>
          <w:b w:val="0"/>
        </w:rPr>
        <w:t xml:space="preserve">applicable </w:t>
      </w:r>
      <w:r w:rsidR="00ED17FC" w:rsidRPr="005B7AD3">
        <w:rPr>
          <w:rFonts w:ascii="EC Square Sans Pro" w:hAnsi="EC Square Sans Pro"/>
          <w:b w:val="0"/>
        </w:rPr>
        <w:t>conventions and provisions</w:t>
      </w:r>
      <w:r w:rsidRPr="005B7AD3">
        <w:rPr>
          <w:rFonts w:ascii="EC Square Sans Pro" w:hAnsi="EC Square Sans Pro"/>
          <w:b w:val="0"/>
        </w:rPr>
        <w:t xml:space="preserve"> below </w:t>
      </w:r>
      <w:r w:rsidR="00C163F3" w:rsidRPr="005B7AD3">
        <w:rPr>
          <w:rFonts w:ascii="EC Square Sans Pro" w:hAnsi="EC Square Sans Pro"/>
          <w:b w:val="0"/>
          <w:lang w:val="en-GB"/>
        </w:rPr>
        <w:t>shall be</w:t>
      </w:r>
      <w:r w:rsidRPr="005B7AD3">
        <w:rPr>
          <w:rFonts w:ascii="EC Square Sans Pro" w:hAnsi="EC Square Sans Pro"/>
          <w:b w:val="0"/>
        </w:rPr>
        <w:t xml:space="preserve"> respected at the </w:t>
      </w:r>
      <w:r w:rsidRPr="005B7AD3">
        <w:rPr>
          <w:rFonts w:ascii="EC Square Sans Pro" w:hAnsi="EC Square Sans Pro"/>
        </w:rPr>
        <w:t>final assembly site for the product.</w:t>
      </w:r>
    </w:p>
    <w:p w14:paraId="15C9293A" w14:textId="7C0DE84F" w:rsidR="005E55AF" w:rsidRPr="005B7AD3" w:rsidRDefault="005E55AF" w:rsidP="005E55AF">
      <w:pPr>
        <w:pStyle w:val="Tableheader"/>
      </w:pPr>
      <w:bookmarkStart w:id="57" w:name="_Ref419205722"/>
      <w:r w:rsidRPr="005B7AD3">
        <w:t xml:space="preserve">Table </w:t>
      </w:r>
      <w:r w:rsidRPr="005B7AD3">
        <w:fldChar w:fldCharType="begin"/>
      </w:r>
      <w:r w:rsidRPr="005B7AD3">
        <w:instrText xml:space="preserve"> SEQ Table \* ARABIC </w:instrText>
      </w:r>
      <w:r w:rsidRPr="005B7AD3">
        <w:fldChar w:fldCharType="separate"/>
      </w:r>
      <w:r w:rsidR="005B7AD3">
        <w:t>5</w:t>
      </w:r>
      <w:r w:rsidRPr="005B7AD3">
        <w:fldChar w:fldCharType="end"/>
      </w:r>
      <w:bookmarkEnd w:id="57"/>
      <w:r w:rsidRPr="005B7AD3">
        <w:t>. applicable conventions and provisions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8"/>
        <w:gridCol w:w="6698"/>
      </w:tblGrid>
      <w:tr w:rsidR="005E55AF" w:rsidRPr="005B7AD3" w14:paraId="53C193DC" w14:textId="77777777" w:rsidTr="005E55AF">
        <w:trPr>
          <w:tblHeader/>
          <w:jc w:val="center"/>
        </w:trPr>
        <w:tc>
          <w:tcPr>
            <w:tcW w:w="8906" w:type="dxa"/>
            <w:gridSpan w:val="2"/>
            <w:tcBorders>
              <w:bottom w:val="single" w:sz="4" w:space="0" w:color="auto"/>
            </w:tcBorders>
            <w:shd w:val="clear" w:color="auto" w:fill="4F6228" w:themeFill="accent3" w:themeFillShade="80"/>
            <w:vAlign w:val="center"/>
          </w:tcPr>
          <w:p w14:paraId="613F4832" w14:textId="77777777" w:rsidR="005E55AF" w:rsidRPr="005B7AD3" w:rsidRDefault="005E55AF" w:rsidP="005E55AF">
            <w:pPr>
              <w:spacing w:after="0" w:line="240" w:lineRule="auto"/>
              <w:jc w:val="center"/>
              <w:rPr>
                <w:rFonts w:eastAsia="MS Mincho"/>
                <w:bCs/>
                <w:color w:val="FFFFFF" w:themeColor="background1"/>
                <w:spacing w:val="20"/>
                <w:lang w:val="en-US"/>
              </w:rPr>
            </w:pPr>
            <w:r w:rsidRPr="005B7AD3">
              <w:rPr>
                <w:rFonts w:eastAsia="MS Mincho"/>
                <w:bCs/>
                <w:color w:val="FFFFFF" w:themeColor="background1"/>
                <w:spacing w:val="20"/>
                <w:lang w:val="en-US"/>
              </w:rPr>
              <w:t>Fundamental conventions of the ILO</w:t>
            </w:r>
          </w:p>
        </w:tc>
      </w:tr>
      <w:tr w:rsidR="005E55AF" w:rsidRPr="005B7AD3" w14:paraId="50ED274C"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445235C4" w14:textId="77777777" w:rsidR="005E55AF" w:rsidRPr="005B7AD3" w:rsidRDefault="005E55AF" w:rsidP="005E55AF">
            <w:pPr>
              <w:spacing w:after="120" w:line="240" w:lineRule="auto"/>
              <w:jc w:val="center"/>
              <w:rPr>
                <w:sz w:val="18"/>
                <w:szCs w:val="18"/>
              </w:rPr>
            </w:pPr>
            <w:r w:rsidRPr="005B7AD3">
              <w:rPr>
                <w:sz w:val="18"/>
                <w:szCs w:val="18"/>
              </w:rPr>
              <w:t>Child Labour</w:t>
            </w:r>
          </w:p>
        </w:tc>
        <w:tc>
          <w:tcPr>
            <w:tcW w:w="6698" w:type="dxa"/>
            <w:tcBorders>
              <w:top w:val="single" w:sz="4" w:space="0" w:color="auto"/>
              <w:left w:val="single" w:sz="4" w:space="0" w:color="auto"/>
              <w:bottom w:val="single" w:sz="4" w:space="0" w:color="auto"/>
              <w:right w:val="single" w:sz="4" w:space="0" w:color="auto"/>
            </w:tcBorders>
            <w:vAlign w:val="center"/>
          </w:tcPr>
          <w:p w14:paraId="20E567B0" w14:textId="3C962426" w:rsidR="005E55AF" w:rsidRPr="005B7AD3" w:rsidRDefault="006763A7" w:rsidP="005E55AF">
            <w:pPr>
              <w:spacing w:after="120" w:line="240" w:lineRule="auto"/>
              <w:rPr>
                <w:sz w:val="18"/>
                <w:szCs w:val="18"/>
              </w:rPr>
            </w:pPr>
            <w:hyperlink r:id="rId44" w:history="1">
              <w:r w:rsidR="005E55AF" w:rsidRPr="005B7AD3">
                <w:rPr>
                  <w:rStyle w:val="Hyperlink"/>
                  <w:rFonts w:cs="Arial"/>
                  <w:sz w:val="18"/>
                  <w:szCs w:val="18"/>
                </w:rPr>
                <w:t>Minimum Age Convention, 1973 (No. 138)</w:t>
              </w:r>
            </w:hyperlink>
            <w:r w:rsidR="005E55AF" w:rsidRPr="005B7AD3">
              <w:rPr>
                <w:sz w:val="18"/>
                <w:szCs w:val="18"/>
              </w:rPr>
              <w:t xml:space="preserve"> </w:t>
            </w:r>
          </w:p>
          <w:p w14:paraId="1BC7895B" w14:textId="66F58C9C" w:rsidR="005E55AF" w:rsidRPr="005B7AD3" w:rsidRDefault="006763A7" w:rsidP="005E55AF">
            <w:pPr>
              <w:spacing w:after="120" w:line="240" w:lineRule="auto"/>
              <w:rPr>
                <w:sz w:val="18"/>
                <w:szCs w:val="18"/>
              </w:rPr>
            </w:pPr>
            <w:hyperlink r:id="rId45" w:history="1">
              <w:r w:rsidR="005E55AF" w:rsidRPr="005B7AD3">
                <w:rPr>
                  <w:rStyle w:val="Hyperlink"/>
                  <w:rFonts w:cs="Arial"/>
                  <w:sz w:val="18"/>
                  <w:szCs w:val="18"/>
                </w:rPr>
                <w:t>Worst Forms of Child Labour Convention, 1999 (No. 182)</w:t>
              </w:r>
            </w:hyperlink>
          </w:p>
        </w:tc>
      </w:tr>
      <w:tr w:rsidR="005E55AF" w:rsidRPr="005B7AD3" w14:paraId="363FFD7B"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35097423" w14:textId="77777777" w:rsidR="005E55AF" w:rsidRPr="005B7AD3" w:rsidRDefault="005E55AF" w:rsidP="005E55AF">
            <w:pPr>
              <w:spacing w:after="120" w:line="240" w:lineRule="auto"/>
              <w:jc w:val="center"/>
              <w:rPr>
                <w:sz w:val="18"/>
                <w:szCs w:val="18"/>
              </w:rPr>
            </w:pPr>
            <w:r w:rsidRPr="005B7AD3">
              <w:rPr>
                <w:sz w:val="18"/>
                <w:szCs w:val="18"/>
              </w:rPr>
              <w:t>Forced and Compulsory Labour</w:t>
            </w:r>
          </w:p>
        </w:tc>
        <w:tc>
          <w:tcPr>
            <w:tcW w:w="6698" w:type="dxa"/>
            <w:tcBorders>
              <w:top w:val="single" w:sz="4" w:space="0" w:color="auto"/>
              <w:left w:val="single" w:sz="4" w:space="0" w:color="auto"/>
              <w:bottom w:val="single" w:sz="4" w:space="0" w:color="auto"/>
              <w:right w:val="single" w:sz="4" w:space="0" w:color="auto"/>
            </w:tcBorders>
            <w:vAlign w:val="center"/>
          </w:tcPr>
          <w:p w14:paraId="46B94146" w14:textId="75202F76" w:rsidR="005E55AF" w:rsidRPr="005B7AD3" w:rsidRDefault="006763A7" w:rsidP="005E55AF">
            <w:pPr>
              <w:spacing w:after="120" w:line="240" w:lineRule="auto"/>
              <w:rPr>
                <w:sz w:val="18"/>
                <w:szCs w:val="18"/>
              </w:rPr>
            </w:pPr>
            <w:hyperlink r:id="rId46" w:history="1">
              <w:r w:rsidR="005E55AF" w:rsidRPr="005B7AD3">
                <w:rPr>
                  <w:rStyle w:val="Hyperlink"/>
                  <w:rFonts w:cs="Arial"/>
                  <w:sz w:val="18"/>
                  <w:szCs w:val="18"/>
                </w:rPr>
                <w:t>Forced Labour Convention, 1930 (No. 29) and 2014 Protocol to the Forced labour Convention</w:t>
              </w:r>
            </w:hyperlink>
          </w:p>
          <w:p w14:paraId="4C09FD1C" w14:textId="6EC9A632" w:rsidR="005E55AF" w:rsidRPr="005B7AD3" w:rsidRDefault="006763A7" w:rsidP="005E55AF">
            <w:pPr>
              <w:spacing w:after="120" w:line="240" w:lineRule="auto"/>
              <w:rPr>
                <w:sz w:val="18"/>
                <w:szCs w:val="18"/>
              </w:rPr>
            </w:pPr>
            <w:hyperlink r:id="rId47" w:history="1">
              <w:r w:rsidR="005E55AF" w:rsidRPr="005B7AD3">
                <w:rPr>
                  <w:rStyle w:val="Hyperlink"/>
                  <w:rFonts w:cs="Arial"/>
                  <w:sz w:val="18"/>
                  <w:szCs w:val="18"/>
                </w:rPr>
                <w:t>Abolition of Forced Labour Convention, 1957 (No. 105)</w:t>
              </w:r>
            </w:hyperlink>
          </w:p>
        </w:tc>
      </w:tr>
      <w:tr w:rsidR="005E55AF" w:rsidRPr="005B7AD3" w14:paraId="7CFE9BD7"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4FEC1726" w14:textId="77777777" w:rsidR="005E55AF" w:rsidRPr="005B7AD3" w:rsidRDefault="005E55AF" w:rsidP="005E55AF">
            <w:pPr>
              <w:spacing w:after="120" w:line="240" w:lineRule="auto"/>
              <w:jc w:val="center"/>
              <w:rPr>
                <w:sz w:val="18"/>
                <w:szCs w:val="18"/>
              </w:rPr>
            </w:pPr>
            <w:r w:rsidRPr="005B7AD3">
              <w:rPr>
                <w:sz w:val="18"/>
                <w:szCs w:val="18"/>
              </w:rPr>
              <w:t>Freedom of Association and Right to Collective Bargaining</w:t>
            </w:r>
          </w:p>
        </w:tc>
        <w:tc>
          <w:tcPr>
            <w:tcW w:w="6698" w:type="dxa"/>
            <w:tcBorders>
              <w:top w:val="single" w:sz="4" w:space="0" w:color="auto"/>
              <w:left w:val="single" w:sz="4" w:space="0" w:color="auto"/>
              <w:bottom w:val="single" w:sz="4" w:space="0" w:color="auto"/>
              <w:right w:val="single" w:sz="4" w:space="0" w:color="auto"/>
            </w:tcBorders>
            <w:vAlign w:val="center"/>
          </w:tcPr>
          <w:p w14:paraId="2F40E0E0" w14:textId="48F9AE65" w:rsidR="005E55AF" w:rsidRPr="005B7AD3" w:rsidRDefault="006763A7" w:rsidP="005E55AF">
            <w:pPr>
              <w:spacing w:after="120" w:line="240" w:lineRule="auto"/>
              <w:rPr>
                <w:sz w:val="18"/>
                <w:szCs w:val="18"/>
              </w:rPr>
            </w:pPr>
            <w:hyperlink r:id="rId48" w:history="1">
              <w:r w:rsidR="005E55AF" w:rsidRPr="005B7AD3">
                <w:rPr>
                  <w:rStyle w:val="Hyperlink"/>
                  <w:rFonts w:cs="Arial"/>
                  <w:sz w:val="18"/>
                  <w:szCs w:val="18"/>
                </w:rPr>
                <w:t>Freedom of Association and Protection of the Right to Organise Convention, 1948 (No. 87)</w:t>
              </w:r>
            </w:hyperlink>
          </w:p>
          <w:p w14:paraId="66FFC392" w14:textId="2DA437A1" w:rsidR="005E55AF" w:rsidRPr="005B7AD3" w:rsidRDefault="006763A7" w:rsidP="005E55AF">
            <w:pPr>
              <w:spacing w:after="120" w:line="240" w:lineRule="auto"/>
              <w:rPr>
                <w:sz w:val="18"/>
                <w:szCs w:val="18"/>
              </w:rPr>
            </w:pPr>
            <w:hyperlink r:id="rId49" w:history="1">
              <w:r w:rsidR="005E55AF" w:rsidRPr="005B7AD3">
                <w:rPr>
                  <w:rStyle w:val="Hyperlink"/>
                  <w:rFonts w:cs="Arial"/>
                  <w:sz w:val="18"/>
                  <w:szCs w:val="18"/>
                </w:rPr>
                <w:t>Right to Organise and Collective Bargaining Convention, 1949 (No. 98)</w:t>
              </w:r>
            </w:hyperlink>
          </w:p>
        </w:tc>
      </w:tr>
      <w:tr w:rsidR="005E55AF" w:rsidRPr="005B7AD3" w14:paraId="3D513C82"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4EAD8536" w14:textId="77777777" w:rsidR="005E55AF" w:rsidRPr="005B7AD3" w:rsidRDefault="005E55AF" w:rsidP="005E55AF">
            <w:pPr>
              <w:spacing w:after="120" w:line="240" w:lineRule="auto"/>
              <w:jc w:val="center"/>
              <w:rPr>
                <w:sz w:val="18"/>
                <w:szCs w:val="18"/>
              </w:rPr>
            </w:pPr>
            <w:r w:rsidRPr="005B7AD3">
              <w:rPr>
                <w:sz w:val="18"/>
                <w:szCs w:val="18"/>
              </w:rPr>
              <w:t>Discrimination</w:t>
            </w:r>
          </w:p>
        </w:tc>
        <w:tc>
          <w:tcPr>
            <w:tcW w:w="6698" w:type="dxa"/>
            <w:tcBorders>
              <w:top w:val="single" w:sz="4" w:space="0" w:color="auto"/>
              <w:left w:val="single" w:sz="4" w:space="0" w:color="auto"/>
              <w:bottom w:val="single" w:sz="4" w:space="0" w:color="auto"/>
              <w:right w:val="single" w:sz="4" w:space="0" w:color="auto"/>
            </w:tcBorders>
            <w:vAlign w:val="center"/>
          </w:tcPr>
          <w:p w14:paraId="71DC3710" w14:textId="0FF6D44A" w:rsidR="005E55AF" w:rsidRPr="005B7AD3" w:rsidRDefault="006763A7" w:rsidP="005E55AF">
            <w:pPr>
              <w:spacing w:after="120" w:line="240" w:lineRule="auto"/>
              <w:rPr>
                <w:sz w:val="18"/>
                <w:szCs w:val="18"/>
              </w:rPr>
            </w:pPr>
            <w:hyperlink r:id="rId50" w:history="1">
              <w:r w:rsidR="005E55AF" w:rsidRPr="005B7AD3">
                <w:rPr>
                  <w:rStyle w:val="Hyperlink"/>
                  <w:rFonts w:cs="Arial"/>
                  <w:sz w:val="18"/>
                  <w:szCs w:val="18"/>
                </w:rPr>
                <w:t>Equal Remuneration Convention, 1951 (No. 100)</w:t>
              </w:r>
            </w:hyperlink>
          </w:p>
          <w:p w14:paraId="283967D6" w14:textId="0B3AC239" w:rsidR="005E55AF" w:rsidRPr="005B7AD3" w:rsidRDefault="006763A7" w:rsidP="005E55AF">
            <w:pPr>
              <w:spacing w:after="120" w:line="240" w:lineRule="auto"/>
              <w:rPr>
                <w:sz w:val="18"/>
                <w:szCs w:val="18"/>
              </w:rPr>
            </w:pPr>
            <w:hyperlink r:id="rId51" w:history="1">
              <w:r w:rsidR="005E55AF" w:rsidRPr="005B7AD3">
                <w:rPr>
                  <w:rStyle w:val="Hyperlink"/>
                  <w:rFonts w:cs="Arial"/>
                  <w:sz w:val="18"/>
                  <w:szCs w:val="18"/>
                </w:rPr>
                <w:t>Discrimination (Employment and Occupation) Convention, 1958 (No. 111)</w:t>
              </w:r>
            </w:hyperlink>
          </w:p>
        </w:tc>
      </w:tr>
      <w:tr w:rsidR="005E55AF" w:rsidRPr="005B7AD3" w14:paraId="221096EA" w14:textId="77777777" w:rsidTr="005E55AF">
        <w:trPr>
          <w:jc w:val="center"/>
        </w:trPr>
        <w:tc>
          <w:tcPr>
            <w:tcW w:w="8906"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14:paraId="708B10CE" w14:textId="77777777" w:rsidR="005E55AF" w:rsidRPr="005B7AD3" w:rsidRDefault="005E55AF" w:rsidP="005E55AF">
            <w:pPr>
              <w:spacing w:after="0" w:line="240" w:lineRule="auto"/>
              <w:jc w:val="center"/>
              <w:rPr>
                <w:rFonts w:eastAsia="MS Mincho"/>
                <w:bCs/>
                <w:color w:val="FFFFFF" w:themeColor="background1"/>
                <w:spacing w:val="20"/>
                <w:lang w:val="en-US"/>
              </w:rPr>
            </w:pPr>
            <w:r w:rsidRPr="005B7AD3">
              <w:rPr>
                <w:rFonts w:eastAsia="MS Mincho"/>
                <w:bCs/>
                <w:color w:val="FFFFFF" w:themeColor="background1"/>
                <w:spacing w:val="20"/>
                <w:lang w:val="en-US"/>
              </w:rPr>
              <w:t>Supplementary provisions</w:t>
            </w:r>
          </w:p>
        </w:tc>
      </w:tr>
      <w:tr w:rsidR="005E55AF" w:rsidRPr="005B7AD3" w14:paraId="0EC7FF66"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717A4E05" w14:textId="77777777" w:rsidR="005E55AF" w:rsidRPr="005B7AD3" w:rsidRDefault="005E55AF" w:rsidP="005E55AF">
            <w:pPr>
              <w:spacing w:after="120" w:line="240" w:lineRule="auto"/>
              <w:jc w:val="center"/>
              <w:rPr>
                <w:sz w:val="18"/>
                <w:szCs w:val="18"/>
              </w:rPr>
            </w:pPr>
            <w:r w:rsidRPr="005B7AD3">
              <w:rPr>
                <w:sz w:val="18"/>
                <w:szCs w:val="18"/>
              </w:rPr>
              <w:t>Working Hours</w:t>
            </w:r>
          </w:p>
        </w:tc>
        <w:tc>
          <w:tcPr>
            <w:tcW w:w="6698" w:type="dxa"/>
            <w:tcBorders>
              <w:top w:val="single" w:sz="4" w:space="0" w:color="auto"/>
              <w:left w:val="single" w:sz="4" w:space="0" w:color="auto"/>
              <w:bottom w:val="single" w:sz="4" w:space="0" w:color="auto"/>
              <w:right w:val="single" w:sz="4" w:space="0" w:color="auto"/>
            </w:tcBorders>
            <w:vAlign w:val="center"/>
          </w:tcPr>
          <w:p w14:paraId="7C100CCD" w14:textId="6839C60B" w:rsidR="005E55AF" w:rsidRPr="005B7AD3" w:rsidRDefault="006763A7" w:rsidP="005E55AF">
            <w:pPr>
              <w:spacing w:after="120" w:line="240" w:lineRule="auto"/>
              <w:rPr>
                <w:sz w:val="18"/>
                <w:szCs w:val="18"/>
              </w:rPr>
            </w:pPr>
            <w:hyperlink r:id="rId52" w:history="1">
              <w:r w:rsidR="005E55AF" w:rsidRPr="005B7AD3">
                <w:rPr>
                  <w:rStyle w:val="Hyperlink"/>
                  <w:rFonts w:cs="Arial"/>
                  <w:sz w:val="18"/>
                  <w:szCs w:val="18"/>
                </w:rPr>
                <w:t>ILO Hours of Work (Industry) Convention, 1919 (No. 1)</w:t>
              </w:r>
            </w:hyperlink>
          </w:p>
        </w:tc>
      </w:tr>
      <w:tr w:rsidR="005E55AF" w:rsidRPr="005B7AD3" w14:paraId="7EFC2E57"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299DA753" w14:textId="77777777" w:rsidR="005E55AF" w:rsidRPr="005B7AD3" w:rsidRDefault="005E55AF" w:rsidP="005E55AF">
            <w:pPr>
              <w:spacing w:after="120" w:line="240" w:lineRule="auto"/>
              <w:jc w:val="center"/>
              <w:rPr>
                <w:sz w:val="18"/>
                <w:szCs w:val="18"/>
              </w:rPr>
            </w:pPr>
            <w:r w:rsidRPr="005B7AD3">
              <w:rPr>
                <w:sz w:val="18"/>
                <w:szCs w:val="18"/>
              </w:rPr>
              <w:t>Remuneration</w:t>
            </w:r>
          </w:p>
        </w:tc>
        <w:tc>
          <w:tcPr>
            <w:tcW w:w="6698" w:type="dxa"/>
            <w:tcBorders>
              <w:top w:val="single" w:sz="4" w:space="0" w:color="auto"/>
              <w:left w:val="single" w:sz="4" w:space="0" w:color="auto"/>
              <w:bottom w:val="single" w:sz="4" w:space="0" w:color="auto"/>
              <w:right w:val="single" w:sz="4" w:space="0" w:color="auto"/>
            </w:tcBorders>
            <w:vAlign w:val="center"/>
          </w:tcPr>
          <w:p w14:paraId="2028E8A1" w14:textId="0B6F7CD3" w:rsidR="005E55AF" w:rsidRPr="005B7AD3" w:rsidRDefault="006763A7" w:rsidP="005E55AF">
            <w:pPr>
              <w:spacing w:after="120" w:line="240" w:lineRule="auto"/>
              <w:rPr>
                <w:sz w:val="18"/>
                <w:szCs w:val="18"/>
              </w:rPr>
            </w:pPr>
            <w:hyperlink r:id="rId53" w:history="1">
              <w:r w:rsidR="005E55AF" w:rsidRPr="005B7AD3">
                <w:rPr>
                  <w:rStyle w:val="Hyperlink"/>
                  <w:rFonts w:cs="Arial"/>
                  <w:sz w:val="18"/>
                  <w:szCs w:val="18"/>
                </w:rPr>
                <w:t>ILO Minimum Wage Fixing Convention, 1970</w:t>
              </w:r>
              <w:r w:rsidR="005E55AF" w:rsidRPr="005B7AD3" w:rsidDel="0097614C">
                <w:rPr>
                  <w:rStyle w:val="Hyperlink"/>
                  <w:rFonts w:cs="Arial"/>
                  <w:sz w:val="18"/>
                  <w:szCs w:val="18"/>
                </w:rPr>
                <w:t xml:space="preserve"> </w:t>
              </w:r>
              <w:r w:rsidR="005E55AF" w:rsidRPr="005B7AD3">
                <w:rPr>
                  <w:rStyle w:val="Hyperlink"/>
                  <w:rFonts w:cs="Arial"/>
                  <w:sz w:val="18"/>
                  <w:szCs w:val="18"/>
                </w:rPr>
                <w:t>(No. 131)</w:t>
              </w:r>
            </w:hyperlink>
          </w:p>
          <w:p w14:paraId="5C713B48" w14:textId="4F14628C" w:rsidR="005E55AF" w:rsidRPr="005B7AD3" w:rsidRDefault="005E55AF" w:rsidP="005E55AF">
            <w:pPr>
              <w:spacing w:after="120" w:line="240" w:lineRule="auto"/>
              <w:rPr>
                <w:sz w:val="18"/>
                <w:szCs w:val="18"/>
              </w:rPr>
            </w:pPr>
            <w:r w:rsidRPr="005B7AD3">
              <w:rPr>
                <w:sz w:val="18"/>
                <w:szCs w:val="18"/>
              </w:rPr>
              <w:t>Living wage: Th</w:t>
            </w:r>
            <w:r w:rsidRPr="005B7AD3">
              <w:rPr>
                <w:i/>
                <w:sz w:val="18"/>
                <w:szCs w:val="18"/>
              </w:rPr>
              <w:t xml:space="preserve">e applicant shall ensure that wages (excluding any taxes, bonuses, allowances, or overtime wages) paid for a normal work week (not exceeding 48 hours) shall be sufficient to afford basic needs (housing, energy, nutrition, clothing, health care, education, potable water, childcare, and transportation) of worker and of a family of four people, and to provide some discretionary income. Implementation should be audited with reference to the </w:t>
            </w:r>
            <w:hyperlink r:id="rId54" w:history="1">
              <w:r w:rsidRPr="005B7AD3">
                <w:rPr>
                  <w:rStyle w:val="Hyperlink"/>
                  <w:rFonts w:cs="Arial"/>
                  <w:i/>
                  <w:sz w:val="18"/>
                  <w:szCs w:val="18"/>
                </w:rPr>
                <w:t>SA8000</w:t>
              </w:r>
            </w:hyperlink>
            <w:r w:rsidRPr="005B7AD3">
              <w:rPr>
                <w:i/>
                <w:sz w:val="18"/>
                <w:szCs w:val="18"/>
              </w:rPr>
              <w:t xml:space="preserve"> guidance on “Remuneration”</w:t>
            </w:r>
          </w:p>
        </w:tc>
      </w:tr>
      <w:tr w:rsidR="005E55AF" w:rsidRPr="005B7AD3" w14:paraId="60BDE574" w14:textId="77777777" w:rsidTr="005E55AF">
        <w:trPr>
          <w:jc w:val="center"/>
        </w:trPr>
        <w:tc>
          <w:tcPr>
            <w:tcW w:w="2208" w:type="dxa"/>
            <w:tcBorders>
              <w:top w:val="single" w:sz="4" w:space="0" w:color="auto"/>
              <w:left w:val="single" w:sz="4" w:space="0" w:color="auto"/>
              <w:bottom w:val="single" w:sz="4" w:space="0" w:color="auto"/>
              <w:right w:val="single" w:sz="4" w:space="0" w:color="auto"/>
            </w:tcBorders>
            <w:vAlign w:val="center"/>
          </w:tcPr>
          <w:p w14:paraId="2B8AC31B" w14:textId="77777777" w:rsidR="005E55AF" w:rsidRPr="005B7AD3" w:rsidRDefault="005E55AF" w:rsidP="005E55AF">
            <w:pPr>
              <w:spacing w:after="120" w:line="240" w:lineRule="auto"/>
              <w:jc w:val="center"/>
              <w:rPr>
                <w:sz w:val="18"/>
                <w:szCs w:val="18"/>
              </w:rPr>
            </w:pPr>
            <w:r w:rsidRPr="005B7AD3">
              <w:rPr>
                <w:sz w:val="18"/>
                <w:szCs w:val="18"/>
              </w:rPr>
              <w:t>Health &amp; Safety</w:t>
            </w:r>
          </w:p>
        </w:tc>
        <w:tc>
          <w:tcPr>
            <w:tcW w:w="6698" w:type="dxa"/>
            <w:tcBorders>
              <w:top w:val="single" w:sz="4" w:space="0" w:color="auto"/>
              <w:left w:val="single" w:sz="4" w:space="0" w:color="auto"/>
              <w:bottom w:val="single" w:sz="4" w:space="0" w:color="auto"/>
              <w:right w:val="single" w:sz="4" w:space="0" w:color="auto"/>
            </w:tcBorders>
            <w:vAlign w:val="center"/>
          </w:tcPr>
          <w:p w14:paraId="056BB442" w14:textId="5C158207" w:rsidR="005E55AF" w:rsidRPr="005B7AD3" w:rsidRDefault="006763A7" w:rsidP="005E55AF">
            <w:pPr>
              <w:spacing w:after="120" w:line="240" w:lineRule="auto"/>
              <w:rPr>
                <w:sz w:val="18"/>
                <w:szCs w:val="18"/>
              </w:rPr>
            </w:pPr>
            <w:hyperlink r:id="rId55" w:history="1">
              <w:r w:rsidR="005E55AF" w:rsidRPr="005B7AD3">
                <w:rPr>
                  <w:rStyle w:val="Hyperlink"/>
                  <w:rFonts w:cs="Arial"/>
                  <w:sz w:val="18"/>
                  <w:szCs w:val="18"/>
                </w:rPr>
                <w:t>ILO Safety in the use of chemicals at work Convention, 1981 (No.170)</w:t>
              </w:r>
            </w:hyperlink>
          </w:p>
          <w:p w14:paraId="0FEF0C77" w14:textId="402A3955" w:rsidR="005E55AF" w:rsidRPr="005B7AD3" w:rsidRDefault="006763A7" w:rsidP="005E55AF">
            <w:pPr>
              <w:spacing w:after="120" w:line="240" w:lineRule="auto"/>
              <w:rPr>
                <w:sz w:val="18"/>
                <w:szCs w:val="18"/>
              </w:rPr>
            </w:pPr>
            <w:hyperlink r:id="rId56" w:history="1">
              <w:r w:rsidR="005E55AF" w:rsidRPr="005B7AD3">
                <w:rPr>
                  <w:rStyle w:val="Hyperlink"/>
                  <w:rFonts w:cs="Arial"/>
                  <w:sz w:val="18"/>
                  <w:szCs w:val="18"/>
                </w:rPr>
                <w:t>ILO Occupational Safety and Health Convention, 1990 (No.155)</w:t>
              </w:r>
            </w:hyperlink>
          </w:p>
        </w:tc>
      </w:tr>
    </w:tbl>
    <w:p w14:paraId="70188421" w14:textId="77777777" w:rsidR="005E55AF" w:rsidRPr="005B7AD3" w:rsidRDefault="005E55AF" w:rsidP="005E55AF"/>
    <w:p w14:paraId="442A8445" w14:textId="644CF4C8" w:rsidR="005E55AF" w:rsidRPr="005B7AD3" w:rsidRDefault="005E55AF" w:rsidP="005E55AF">
      <w:pPr>
        <w:pStyle w:val="AufzhlungAchtung"/>
        <w:rPr>
          <w:rFonts w:ascii="EC Square Sans Pro" w:hAnsi="EC Square Sans Pro"/>
          <w:b w:val="0"/>
        </w:rPr>
      </w:pPr>
      <w:r w:rsidRPr="005B7AD3">
        <w:rPr>
          <w:rFonts w:ascii="EC Square Sans Pro" w:hAnsi="EC Square Sans Pro"/>
          <w:b w:val="0"/>
        </w:rPr>
        <w:lastRenderedPageBreak/>
        <w:t xml:space="preserve">In locations where </w:t>
      </w:r>
      <w:r w:rsidRPr="005B7AD3">
        <w:rPr>
          <w:rFonts w:ascii="EC Square Sans Pro" w:hAnsi="EC Square Sans Pro"/>
        </w:rPr>
        <w:t>the right to freedom of association</w:t>
      </w:r>
      <w:r w:rsidRPr="005B7AD3">
        <w:rPr>
          <w:rFonts w:ascii="EC Square Sans Pro" w:hAnsi="EC Square Sans Pro"/>
          <w:b w:val="0"/>
        </w:rPr>
        <w:t xml:space="preserve"> and collective bargaining are restricted under law,</w:t>
      </w:r>
      <w:r w:rsidRPr="005B7AD3">
        <w:rPr>
          <w:rFonts w:ascii="EC Square Sans Pro" w:hAnsi="EC Square Sans Pro"/>
          <w:b w:val="0"/>
          <w:lang w:val="en-GB"/>
        </w:rPr>
        <w:t xml:space="preserve"> t</w:t>
      </w:r>
      <w:r w:rsidR="00ED17FC" w:rsidRPr="005B7AD3">
        <w:rPr>
          <w:rFonts w:ascii="EC Square Sans Pro" w:hAnsi="EC Square Sans Pro"/>
          <w:b w:val="0"/>
          <w:lang w:val="en-GB"/>
        </w:rPr>
        <w:t>h</w:t>
      </w:r>
      <w:r w:rsidRPr="005B7AD3">
        <w:rPr>
          <w:rFonts w:ascii="EC Square Sans Pro" w:hAnsi="EC Square Sans Pro"/>
          <w:b w:val="0"/>
          <w:lang w:val="en-GB"/>
        </w:rPr>
        <w:t>e company:</w:t>
      </w:r>
    </w:p>
    <w:p w14:paraId="35B7EC27" w14:textId="025C93DF" w:rsidR="005E55AF" w:rsidRPr="005B7AD3" w:rsidRDefault="005E55AF" w:rsidP="005E55AF">
      <w:pPr>
        <w:pStyle w:val="AufzhlungAchtung"/>
        <w:numPr>
          <w:ilvl w:val="1"/>
          <w:numId w:val="85"/>
        </w:numPr>
        <w:rPr>
          <w:rFonts w:ascii="EC Square Sans Pro" w:hAnsi="EC Square Sans Pro"/>
          <w:b w:val="0"/>
        </w:rPr>
      </w:pPr>
      <w:r w:rsidRPr="005B7AD3">
        <w:rPr>
          <w:rFonts w:ascii="EC Square Sans Pro" w:hAnsi="EC Square Sans Pro"/>
          <w:b w:val="0"/>
        </w:rPr>
        <w:t xml:space="preserve"> </w:t>
      </w:r>
      <w:r w:rsidRPr="005B7AD3">
        <w:rPr>
          <w:rFonts w:ascii="EC Square Sans Pro" w:hAnsi="EC Square Sans Pro"/>
          <w:b w:val="0"/>
          <w:lang w:val="en-GB"/>
        </w:rPr>
        <w:t>w</w:t>
      </w:r>
      <w:r w:rsidRPr="005B7AD3">
        <w:rPr>
          <w:rFonts w:ascii="EC Square Sans Pro" w:hAnsi="EC Square Sans Pro"/>
          <w:b w:val="0"/>
        </w:rPr>
        <w:t xml:space="preserve">ill not restrict workers from developing alternative mechanisms to </w:t>
      </w:r>
      <w:r w:rsidR="00ED17FC" w:rsidRPr="005B7AD3">
        <w:rPr>
          <w:rFonts w:ascii="EC Square Sans Pro" w:hAnsi="EC Square Sans Pro"/>
          <w:b w:val="0"/>
        </w:rPr>
        <w:t>protect their rights</w:t>
      </w:r>
      <w:r w:rsidRPr="005B7AD3">
        <w:rPr>
          <w:rFonts w:ascii="EC Square Sans Pro" w:hAnsi="EC Square Sans Pro"/>
          <w:b w:val="0"/>
        </w:rPr>
        <w:t xml:space="preserve"> </w:t>
      </w:r>
    </w:p>
    <w:p w14:paraId="4BFF6FE0" w14:textId="7550B9B4" w:rsidR="005E55AF" w:rsidRPr="005B7AD3" w:rsidRDefault="005E55AF" w:rsidP="005E55AF">
      <w:pPr>
        <w:pStyle w:val="AufzhlungAchtung"/>
        <w:numPr>
          <w:ilvl w:val="1"/>
          <w:numId w:val="85"/>
        </w:numPr>
        <w:rPr>
          <w:rFonts w:ascii="EC Square Sans Pro" w:hAnsi="EC Square Sans Pro"/>
          <w:b w:val="0"/>
        </w:rPr>
      </w:pPr>
      <w:r w:rsidRPr="005B7AD3">
        <w:rPr>
          <w:rFonts w:ascii="EC Square Sans Pro" w:hAnsi="EC Square Sans Pro"/>
          <w:b w:val="0"/>
          <w:lang w:val="en-GB"/>
        </w:rPr>
        <w:t>sh</w:t>
      </w:r>
      <w:r w:rsidRPr="005B7AD3">
        <w:rPr>
          <w:rFonts w:ascii="EC Square Sans Pro" w:hAnsi="EC Square Sans Pro"/>
          <w:b w:val="0"/>
        </w:rPr>
        <w:t xml:space="preserve">all recognise legitimate employee associations  </w:t>
      </w:r>
    </w:p>
    <w:p w14:paraId="645F8EF9" w14:textId="450F53EB" w:rsidR="005E55AF" w:rsidRPr="005B7AD3" w:rsidRDefault="005E55AF" w:rsidP="005E55AF">
      <w:pPr>
        <w:pStyle w:val="AufzhlungAchtung"/>
        <w:rPr>
          <w:rFonts w:ascii="EC Square Sans Pro" w:hAnsi="EC Square Sans Pro"/>
          <w:b w:val="0"/>
        </w:rPr>
      </w:pPr>
      <w:r w:rsidRPr="005B7AD3">
        <w:rPr>
          <w:rFonts w:ascii="EC Square Sans Pro" w:hAnsi="EC Square Sans Pro"/>
          <w:lang w:val="en-GB"/>
        </w:rPr>
        <w:t>A</w:t>
      </w:r>
      <w:r w:rsidRPr="005B7AD3">
        <w:rPr>
          <w:rFonts w:ascii="EC Square Sans Pro" w:hAnsi="EC Square Sans Pro"/>
        </w:rPr>
        <w:t>udit process</w:t>
      </w:r>
      <w:r w:rsidRPr="005B7AD3">
        <w:rPr>
          <w:rFonts w:ascii="EC Square Sans Pro" w:hAnsi="EC Square Sans Pro"/>
          <w:b w:val="0"/>
        </w:rPr>
        <w:t xml:space="preserve"> shall include</w:t>
      </w:r>
      <w:r w:rsidRPr="005B7AD3">
        <w:rPr>
          <w:rFonts w:ascii="EC Square Sans Pro" w:hAnsi="EC Square Sans Pro"/>
          <w:b w:val="0"/>
          <w:lang w:val="en-GB"/>
        </w:rPr>
        <w:t xml:space="preserve"> at least 2 stakeholders from 2 different subgroups:</w:t>
      </w:r>
    </w:p>
    <w:p w14:paraId="6572C9B6" w14:textId="38DB5CE7" w:rsidR="005E55AF" w:rsidRPr="005B7AD3" w:rsidRDefault="005E55AF" w:rsidP="0079347C">
      <w:pPr>
        <w:pStyle w:val="AufzhlungAchtung"/>
        <w:numPr>
          <w:ilvl w:val="1"/>
          <w:numId w:val="85"/>
        </w:numPr>
        <w:rPr>
          <w:rFonts w:ascii="EC Square Sans Pro" w:hAnsi="EC Square Sans Pro"/>
          <w:b w:val="0"/>
          <w:lang w:eastAsia="zh-CN"/>
        </w:rPr>
      </w:pPr>
      <w:r w:rsidRPr="005B7AD3">
        <w:rPr>
          <w:rFonts w:ascii="EC Square Sans Pro" w:hAnsi="EC Square Sans Pro"/>
          <w:b w:val="0"/>
        </w:rPr>
        <w:t xml:space="preserve"> external industry</w:t>
      </w:r>
      <w:r w:rsidR="00F74617" w:rsidRPr="005B7AD3">
        <w:rPr>
          <w:rFonts w:ascii="EC Square Sans Pro" w:hAnsi="EC Square Sans Pro"/>
          <w:b w:val="0"/>
          <w:lang w:val="en-GB"/>
        </w:rPr>
        <w:t xml:space="preserve"> </w:t>
      </w:r>
      <w:r w:rsidRPr="005B7AD3">
        <w:rPr>
          <w:rFonts w:ascii="EC Square Sans Pro" w:hAnsi="EC Square Sans Pro"/>
          <w:b w:val="0"/>
        </w:rPr>
        <w:t xml:space="preserve"> independent organisation stakeholders in local areas around sites</w:t>
      </w:r>
      <w:r w:rsidRPr="005B7AD3">
        <w:rPr>
          <w:rFonts w:ascii="EC Square Sans Pro" w:hAnsi="EC Square Sans Pro"/>
          <w:b w:val="0"/>
          <w:lang w:val="en-GB"/>
        </w:rPr>
        <w:t xml:space="preserve"> (</w:t>
      </w:r>
      <w:r w:rsidRPr="005B7AD3">
        <w:rPr>
          <w:rFonts w:ascii="EC Square Sans Pro" w:hAnsi="EC Square Sans Pro"/>
          <w:b w:val="0"/>
        </w:rPr>
        <w:t>trade unions, community organisations, NGOs and labour experts</w:t>
      </w:r>
      <w:r w:rsidRPr="005B7AD3">
        <w:rPr>
          <w:rFonts w:ascii="EC Square Sans Pro" w:hAnsi="EC Square Sans Pro"/>
          <w:b w:val="0"/>
          <w:lang w:val="en-GB"/>
        </w:rPr>
        <w:t>)</w:t>
      </w:r>
      <w:r w:rsidRPr="005B7AD3">
        <w:rPr>
          <w:rFonts w:ascii="EC Square Sans Pro" w:hAnsi="EC Square Sans Pro"/>
          <w:b w:val="0"/>
        </w:rPr>
        <w:t xml:space="preserve">. </w:t>
      </w:r>
    </w:p>
    <w:p w14:paraId="6445B1BC" w14:textId="1184E404" w:rsidR="005E55AF" w:rsidRPr="005B7AD3" w:rsidRDefault="005E55AF" w:rsidP="005E55AF">
      <w:pPr>
        <w:pStyle w:val="AufzhlungAchtung"/>
        <w:rPr>
          <w:rFonts w:ascii="EC Square Sans Pro" w:hAnsi="EC Square Sans Pro"/>
          <w:b w:val="0"/>
          <w:lang w:eastAsia="zh-CN"/>
        </w:rPr>
      </w:pPr>
      <w:r w:rsidRPr="005B7AD3">
        <w:rPr>
          <w:rFonts w:ascii="EC Square Sans Pro" w:hAnsi="EC Square Sans Pro"/>
          <w:b w:val="0"/>
          <w:lang w:eastAsia="zh-CN"/>
        </w:rPr>
        <w:t xml:space="preserve">During the validity period of the EU Ecolabel, the applicant shall publish </w:t>
      </w:r>
      <w:r w:rsidRPr="005B7AD3">
        <w:rPr>
          <w:rFonts w:ascii="EC Square Sans Pro" w:hAnsi="EC Square Sans Pro"/>
          <w:lang w:val="en-GB" w:eastAsia="zh-CN"/>
        </w:rPr>
        <w:t xml:space="preserve">ONLINE </w:t>
      </w:r>
      <w:r w:rsidRPr="005B7AD3">
        <w:rPr>
          <w:rFonts w:ascii="EC Square Sans Pro" w:hAnsi="EC Square Sans Pro"/>
          <w:lang w:eastAsia="zh-CN"/>
        </w:rPr>
        <w:t>aggregated results from the audits</w:t>
      </w:r>
      <w:r w:rsidRPr="005B7AD3">
        <w:rPr>
          <w:rFonts w:ascii="EC Square Sans Pro" w:hAnsi="EC Square Sans Pro"/>
          <w:b w:val="0"/>
          <w:lang w:val="en-GB" w:eastAsia="zh-CN"/>
        </w:rPr>
        <w:t>, including:</w:t>
      </w:r>
    </w:p>
    <w:p w14:paraId="344EE35D" w14:textId="77777777" w:rsidR="005E55AF" w:rsidRPr="005B7AD3" w:rsidRDefault="005E55AF" w:rsidP="005E55AF">
      <w:pPr>
        <w:pStyle w:val="AufzhlungAchtung"/>
        <w:numPr>
          <w:ilvl w:val="1"/>
          <w:numId w:val="85"/>
        </w:numPr>
        <w:rPr>
          <w:rFonts w:ascii="EC Square Sans Pro" w:hAnsi="EC Square Sans Pro"/>
          <w:b w:val="0"/>
          <w:lang w:eastAsia="zh-CN"/>
        </w:rPr>
      </w:pPr>
      <w:r w:rsidRPr="005B7AD3">
        <w:rPr>
          <w:rFonts w:ascii="EC Square Sans Pro" w:hAnsi="EC Square Sans Pro"/>
          <w:b w:val="0"/>
          <w:lang w:eastAsia="zh-CN"/>
        </w:rPr>
        <w:t xml:space="preserve">(a) how many and how serious violations of each labour rights and OHS standard; </w:t>
      </w:r>
    </w:p>
    <w:p w14:paraId="4F095F93" w14:textId="77777777" w:rsidR="005E55AF" w:rsidRPr="005B7AD3" w:rsidRDefault="005E55AF" w:rsidP="005E55AF">
      <w:pPr>
        <w:pStyle w:val="AufzhlungAchtung"/>
        <w:numPr>
          <w:ilvl w:val="1"/>
          <w:numId w:val="85"/>
        </w:numPr>
        <w:rPr>
          <w:rFonts w:ascii="EC Square Sans Pro" w:hAnsi="EC Square Sans Pro"/>
          <w:b w:val="0"/>
          <w:lang w:eastAsia="zh-CN"/>
        </w:rPr>
      </w:pPr>
      <w:r w:rsidRPr="005B7AD3">
        <w:rPr>
          <w:rFonts w:ascii="EC Square Sans Pro" w:hAnsi="EC Square Sans Pro"/>
          <w:b w:val="0"/>
          <w:lang w:eastAsia="zh-CN"/>
        </w:rPr>
        <w:t xml:space="preserve">(b) strategy for remediation – where remediation includes prevention per UNGP concept; </w:t>
      </w:r>
    </w:p>
    <w:p w14:paraId="7354931F" w14:textId="5B9647F1" w:rsidR="005E55AF" w:rsidRPr="005B7AD3" w:rsidRDefault="005E55AF" w:rsidP="005E55AF">
      <w:pPr>
        <w:pStyle w:val="AufzhlungAchtung"/>
        <w:numPr>
          <w:ilvl w:val="1"/>
          <w:numId w:val="85"/>
        </w:numPr>
        <w:rPr>
          <w:rFonts w:ascii="EC Square Sans Pro" w:hAnsi="EC Square Sans Pro"/>
          <w:b w:val="0"/>
          <w:lang w:eastAsia="zh-CN"/>
        </w:rPr>
      </w:pPr>
      <w:r w:rsidRPr="005B7AD3">
        <w:rPr>
          <w:rFonts w:ascii="EC Square Sans Pro" w:hAnsi="EC Square Sans Pro"/>
          <w:b w:val="0"/>
          <w:lang w:eastAsia="zh-CN"/>
        </w:rPr>
        <w:t xml:space="preserve">(c) assessment of root causes of persistent violations resulting from the stakeholder consultation </w:t>
      </w:r>
      <w:r w:rsidRPr="005B7AD3">
        <w:rPr>
          <w:rFonts w:ascii="EC Square Sans Pro" w:hAnsi="EC Square Sans Pro"/>
          <w:b w:val="0"/>
          <w:lang w:val="en-GB" w:eastAsia="zh-CN"/>
        </w:rPr>
        <w:t>(</w:t>
      </w:r>
      <w:r w:rsidRPr="005B7AD3">
        <w:rPr>
          <w:rFonts w:ascii="EC Square Sans Pro" w:hAnsi="EC Square Sans Pro"/>
          <w:b w:val="0"/>
          <w:lang w:eastAsia="zh-CN"/>
        </w:rPr>
        <w:t>who was consulted, what issues were raised, how did this influence the corrective action plan).</w:t>
      </w:r>
    </w:p>
    <w:p w14:paraId="2DCC231B" w14:textId="77777777" w:rsidR="005E55AF" w:rsidRPr="005B7AD3" w:rsidRDefault="005E55AF" w:rsidP="005E55AF">
      <w:pPr>
        <w:rPr>
          <w:b/>
          <w:i/>
          <w:u w:val="single"/>
        </w:rPr>
      </w:pPr>
    </w:p>
    <w:p w14:paraId="0B6B8366" w14:textId="3237FC28" w:rsidR="005E55AF" w:rsidRPr="005B7AD3" w:rsidRDefault="005E55AF" w:rsidP="005E55AF">
      <w:pPr>
        <w:pStyle w:val="RgulartextUsermanuals"/>
        <w:shd w:val="clear" w:color="auto" w:fill="F3F7ED"/>
        <w:rPr>
          <w:b/>
          <w:bCs/>
          <w:i/>
          <w:iCs/>
          <w:noProof/>
          <w:sz w:val="22"/>
          <w:szCs w:val="24"/>
        </w:rPr>
      </w:pPr>
      <w:r w:rsidRPr="005B7AD3">
        <w:rPr>
          <w:b/>
          <w:sz w:val="24"/>
        </w:rPr>
        <w:t xml:space="preserve">Required documentation for </w:t>
      </w:r>
      <w:r w:rsidR="00ED17FC" w:rsidRPr="005B7AD3">
        <w:rPr>
          <w:b/>
          <w:sz w:val="24"/>
        </w:rPr>
        <w:t>verification:</w:t>
      </w:r>
    </w:p>
    <w:p w14:paraId="1623F042" w14:textId="3A5B8117" w:rsidR="00ED17FC" w:rsidRPr="005B7AD3" w:rsidRDefault="00ED17FC" w:rsidP="00ED17FC">
      <w:pPr>
        <w:pStyle w:val="RgulartextUsermanuals"/>
        <w:numPr>
          <w:ilvl w:val="0"/>
          <w:numId w:val="3"/>
        </w:numPr>
        <w:shd w:val="clear" w:color="auto" w:fill="F3F7ED"/>
      </w:pPr>
      <w:r w:rsidRPr="005B7AD3">
        <w:t xml:space="preserve">Declaration in the </w:t>
      </w:r>
      <w:r w:rsidRPr="005B7AD3">
        <w:rPr>
          <w:b/>
        </w:rPr>
        <w:t>verification form</w:t>
      </w:r>
      <w:r w:rsidR="00BE40AC">
        <w:t xml:space="preserve"> (sheet: Declaration Criteria 5.1-5.2)</w:t>
      </w:r>
    </w:p>
    <w:p w14:paraId="65B6A531" w14:textId="54F997DC" w:rsidR="00ED17FC" w:rsidRDefault="00ED17FC" w:rsidP="00ED17FC">
      <w:pPr>
        <w:pStyle w:val="RgulartextUsermanuals"/>
        <w:numPr>
          <w:ilvl w:val="0"/>
          <w:numId w:val="3"/>
        </w:numPr>
        <w:shd w:val="clear" w:color="auto" w:fill="F3F7ED"/>
      </w:pPr>
      <w:r w:rsidRPr="005B7AD3">
        <w:t>Cop</w:t>
      </w:r>
      <w:r w:rsidR="000B279C">
        <w:t>y</w:t>
      </w:r>
      <w:r w:rsidRPr="005B7AD3">
        <w:t xml:space="preserve"> of the most recent version of their </w:t>
      </w:r>
      <w:r w:rsidRPr="005B7AD3">
        <w:rPr>
          <w:b/>
        </w:rPr>
        <w:t>code of conduct</w:t>
      </w:r>
      <w:r w:rsidRPr="005B7AD3">
        <w:t xml:space="preserve"> which must be consistent with</w:t>
      </w:r>
      <w:r w:rsidR="00F77655">
        <w:t xml:space="preserve"> the provisions specified above.</w:t>
      </w:r>
    </w:p>
    <w:p w14:paraId="0B60CA0A" w14:textId="77777777" w:rsidR="00F77655" w:rsidRDefault="00F77655" w:rsidP="00F77655">
      <w:pPr>
        <w:pStyle w:val="RgulartextUsermanuals"/>
        <w:numPr>
          <w:ilvl w:val="0"/>
          <w:numId w:val="3"/>
        </w:numPr>
        <w:shd w:val="clear" w:color="auto" w:fill="F3F7ED"/>
      </w:pPr>
      <w:r w:rsidRPr="005B7AD3">
        <w:t xml:space="preserve">Supporting </w:t>
      </w:r>
      <w:r>
        <w:t xml:space="preserve">clousure </w:t>
      </w:r>
      <w:r w:rsidRPr="00F77655">
        <w:rPr>
          <w:b/>
        </w:rPr>
        <w:t>audit reports for each final product assembly plant</w:t>
      </w:r>
      <w:r w:rsidRPr="005B7AD3">
        <w:t xml:space="preserve"> for the model(s) to be ecolabelled, </w:t>
      </w:r>
    </w:p>
    <w:p w14:paraId="1B33A9A4" w14:textId="77777777" w:rsidR="00F77655" w:rsidRDefault="00F77655" w:rsidP="00F77655">
      <w:pPr>
        <w:pStyle w:val="RgulartextUsermanuals"/>
        <w:numPr>
          <w:ilvl w:val="1"/>
          <w:numId w:val="3"/>
        </w:numPr>
        <w:shd w:val="clear" w:color="auto" w:fill="F3F7ED"/>
      </w:pPr>
      <w:r w:rsidRPr="00F77655">
        <w:t>The audit reports must show: i) findings in detail including the nature and level of evidence for the findings; ii) the name of the auditing organization; iii) the names of the two stakeholders—industry-independent organisations from the local areas around the plant site—who have been consulted; iv) a list of the issues that have been discussed with the stakeholders.</w:t>
      </w:r>
    </w:p>
    <w:p w14:paraId="27FFC169" w14:textId="77777777" w:rsidR="00F77655" w:rsidRDefault="00F77655" w:rsidP="00F77655">
      <w:pPr>
        <w:pStyle w:val="RgulartextUsermanuals"/>
        <w:numPr>
          <w:ilvl w:val="0"/>
          <w:numId w:val="3"/>
        </w:numPr>
        <w:shd w:val="clear" w:color="auto" w:fill="F3F7ED"/>
      </w:pPr>
      <w:r w:rsidRPr="00F77655">
        <w:rPr>
          <w:b/>
        </w:rPr>
        <w:t>web link</w:t>
      </w:r>
      <w:r w:rsidRPr="005B7AD3">
        <w:t xml:space="preserve"> to where online publication of the results and findings can be found.</w:t>
      </w:r>
    </w:p>
    <w:p w14:paraId="6F606946" w14:textId="77777777" w:rsidR="00F77655" w:rsidRDefault="00F77655" w:rsidP="00F77655">
      <w:pPr>
        <w:pStyle w:val="RgulartextUsermanuals"/>
        <w:shd w:val="clear" w:color="auto" w:fill="F3F7ED"/>
        <w:rPr>
          <w:b/>
          <w:sz w:val="24"/>
        </w:rPr>
      </w:pPr>
    </w:p>
    <w:p w14:paraId="52D0300B" w14:textId="0A22AD56" w:rsidR="00F77655" w:rsidRPr="00F77655" w:rsidRDefault="00F77655" w:rsidP="00F77655">
      <w:pPr>
        <w:pStyle w:val="RgulartextUsermanuals"/>
        <w:shd w:val="clear" w:color="auto" w:fill="F3F7ED"/>
        <w:rPr>
          <w:b/>
          <w:sz w:val="24"/>
        </w:rPr>
      </w:pPr>
      <w:r w:rsidRPr="00F77655">
        <w:rPr>
          <w:b/>
          <w:sz w:val="24"/>
        </w:rPr>
        <w:t>Suggested additional verification documents</w:t>
      </w:r>
    </w:p>
    <w:p w14:paraId="1F2AF6AD" w14:textId="77777777" w:rsidR="00F77655" w:rsidRPr="00F77655" w:rsidRDefault="00F77655" w:rsidP="00F77655">
      <w:pPr>
        <w:pStyle w:val="RgulartextUsermanuals"/>
        <w:shd w:val="clear" w:color="auto" w:fill="F3F7ED"/>
        <w:ind w:left="360"/>
        <w:rPr>
          <w:b/>
          <w:u w:val="single"/>
        </w:rPr>
      </w:pPr>
      <w:r w:rsidRPr="00F77655">
        <w:rPr>
          <w:b/>
          <w:u w:val="single"/>
        </w:rPr>
        <w:t>Living wage</w:t>
      </w:r>
    </w:p>
    <w:p w14:paraId="6F657A5F" w14:textId="77777777" w:rsidR="00F77655" w:rsidRDefault="00F77655" w:rsidP="00F77655">
      <w:pPr>
        <w:pStyle w:val="RgulartextUsermanuals"/>
        <w:numPr>
          <w:ilvl w:val="0"/>
          <w:numId w:val="3"/>
        </w:numPr>
        <w:shd w:val="clear" w:color="auto" w:fill="F3F7ED"/>
      </w:pPr>
      <w:r>
        <w:lastRenderedPageBreak/>
        <w:t xml:space="preserve">Audit report for each final product assembly plant for the model(s) to be eco-labelled showing that the base wage (without overtime or bonuses) for production workers is a living wage. </w:t>
      </w:r>
    </w:p>
    <w:p w14:paraId="65A5A062" w14:textId="77777777" w:rsidR="00F77655" w:rsidRDefault="00F77655" w:rsidP="00F77655">
      <w:pPr>
        <w:pStyle w:val="RgulartextUsermanuals"/>
        <w:numPr>
          <w:ilvl w:val="0"/>
          <w:numId w:val="3"/>
        </w:numPr>
        <w:shd w:val="clear" w:color="auto" w:fill="F3F7ED"/>
      </w:pPr>
      <w:r>
        <w:t xml:space="preserve">If the applicant cannot submit proof of a living wage, a step-by-step approach is permitted as long as the applicant submits the following verification documents: (i) third party audit within the last 12 months showing compliance with minimum wage laws—all wage issues must be closed; (ii) gap analysis showing the difference between the base wage (without overtime or bonuses) for a production worker and the living wage; (iii) a roadmap to a living wage with a timeline and progress indicators.  The roadmap must show how the living wage level will be reached within 18-24 months depending on the size of the facility and the gap between current wages and the living wage. </w:t>
      </w:r>
    </w:p>
    <w:p w14:paraId="1E06B3B5" w14:textId="77777777" w:rsidR="00F77655" w:rsidRPr="00F77655" w:rsidRDefault="00F77655" w:rsidP="00F77655">
      <w:pPr>
        <w:pStyle w:val="RgulartextUsermanuals"/>
        <w:shd w:val="clear" w:color="auto" w:fill="F3F7ED"/>
        <w:ind w:left="360"/>
        <w:rPr>
          <w:b/>
          <w:u w:val="single"/>
        </w:rPr>
      </w:pPr>
      <w:r w:rsidRPr="00F77655">
        <w:rPr>
          <w:b/>
          <w:u w:val="single"/>
        </w:rPr>
        <w:t>Freedom of Association</w:t>
      </w:r>
    </w:p>
    <w:p w14:paraId="691B1164" w14:textId="0228F402" w:rsidR="00F77655" w:rsidRPr="005B7AD3" w:rsidRDefault="00F77655" w:rsidP="00F77655">
      <w:pPr>
        <w:pStyle w:val="RgulartextUsermanuals"/>
        <w:numPr>
          <w:ilvl w:val="0"/>
          <w:numId w:val="3"/>
        </w:numPr>
        <w:shd w:val="clear" w:color="auto" w:fill="F3F7ED"/>
      </w:pPr>
      <w:r>
        <w:t>For each final product assembly plant for the model(s) to be eco-labelled, the  applicant must provide the name of an independent trade union or other legitimate employee association, or describe committees, such as an occupational health and safety committee, that includes worker representatives, includeing the number of workers (in non-supervisory positions) participating in such committees, how often the committees meet annually, and their main activities.</w:t>
      </w:r>
    </w:p>
    <w:p w14:paraId="2EB43E80" w14:textId="77777777" w:rsidR="00F77655" w:rsidRPr="00F77655" w:rsidRDefault="00F77655" w:rsidP="00F77655">
      <w:pPr>
        <w:pStyle w:val="AufzhlungAchtung"/>
        <w:numPr>
          <w:ilvl w:val="0"/>
          <w:numId w:val="0"/>
        </w:numPr>
        <w:ind w:left="567"/>
        <w:rPr>
          <w:rFonts w:ascii="EC Square Sans Pro" w:hAnsi="EC Square Sans Pro"/>
          <w:b w:val="0"/>
          <w:lang w:val="en-US"/>
        </w:rPr>
      </w:pPr>
    </w:p>
    <w:p w14:paraId="0BADB028" w14:textId="4E65B3EC" w:rsidR="00ED17FC" w:rsidRPr="005B7AD3" w:rsidRDefault="00ED17FC" w:rsidP="00ED17FC">
      <w:pPr>
        <w:pStyle w:val="AufzhlungAchtung"/>
        <w:rPr>
          <w:rFonts w:ascii="EC Square Sans Pro" w:hAnsi="EC Square Sans Pro"/>
          <w:b w:val="0"/>
        </w:rPr>
      </w:pPr>
      <w:r w:rsidRPr="005B7AD3">
        <w:rPr>
          <w:rFonts w:ascii="EC Square Sans Pro" w:hAnsi="EC Square Sans Pro"/>
          <w:b w:val="0"/>
        </w:rPr>
        <w:t>Third party site audits shall be carried out by</w:t>
      </w:r>
      <w:r w:rsidRPr="005B7AD3">
        <w:rPr>
          <w:rFonts w:ascii="EC Square Sans Pro" w:hAnsi="EC Square Sans Pro"/>
          <w:b w:val="0"/>
          <w:lang w:val="en-GB"/>
        </w:rPr>
        <w:t>:</w:t>
      </w:r>
    </w:p>
    <w:p w14:paraId="7B971D29" w14:textId="77777777" w:rsidR="00ED17FC" w:rsidRPr="005B7AD3" w:rsidRDefault="00ED17FC" w:rsidP="00ED17FC">
      <w:pPr>
        <w:pStyle w:val="AufzhlungAchtung"/>
        <w:numPr>
          <w:ilvl w:val="1"/>
          <w:numId w:val="85"/>
        </w:numPr>
        <w:rPr>
          <w:rFonts w:ascii="EC Square Sans Pro" w:hAnsi="EC Square Sans Pro"/>
          <w:b w:val="0"/>
        </w:rPr>
      </w:pPr>
      <w:r w:rsidRPr="005B7AD3">
        <w:rPr>
          <w:rFonts w:ascii="EC Square Sans Pro" w:hAnsi="EC Square Sans Pro"/>
          <w:b w:val="0"/>
        </w:rPr>
        <w:t xml:space="preserve"> </w:t>
      </w:r>
      <w:r w:rsidRPr="005B7AD3">
        <w:rPr>
          <w:rFonts w:ascii="EC Square Sans Pro" w:hAnsi="EC Square Sans Pro"/>
        </w:rPr>
        <w:t>auditors qualified to assess the compliance</w:t>
      </w:r>
      <w:r w:rsidRPr="005B7AD3">
        <w:rPr>
          <w:rFonts w:ascii="EC Square Sans Pro" w:hAnsi="EC Square Sans Pro"/>
          <w:b w:val="0"/>
        </w:rPr>
        <w:t xml:space="preserve"> of the industry manufacturing sites with social standards or codes of conduct or,</w:t>
      </w:r>
    </w:p>
    <w:p w14:paraId="0AAC87CF" w14:textId="690DAC52" w:rsidR="00ED17FC" w:rsidRPr="005B7AD3" w:rsidRDefault="00ED17FC" w:rsidP="00ED17FC">
      <w:pPr>
        <w:pStyle w:val="AufzhlungAchtung"/>
        <w:numPr>
          <w:ilvl w:val="1"/>
          <w:numId w:val="85"/>
        </w:numPr>
        <w:rPr>
          <w:rFonts w:ascii="EC Square Sans Pro" w:hAnsi="EC Square Sans Pro"/>
          <w:b w:val="0"/>
        </w:rPr>
      </w:pPr>
      <w:r w:rsidRPr="005B7AD3">
        <w:rPr>
          <w:rFonts w:ascii="EC Square Sans Pro" w:hAnsi="EC Square Sans Pro"/>
          <w:b w:val="0"/>
        </w:rPr>
        <w:t xml:space="preserve"> in countries </w:t>
      </w:r>
      <w:r w:rsidRPr="005B7AD3">
        <w:rPr>
          <w:rFonts w:ascii="EC Square Sans Pro" w:hAnsi="EC Square Sans Pro"/>
          <w:b w:val="0"/>
          <w:u w:val="single"/>
        </w:rPr>
        <w:t>where ILO Labour Inspection Convention, 1947 (No 81) has been ratified</w:t>
      </w:r>
      <w:r w:rsidRPr="005B7AD3">
        <w:rPr>
          <w:rFonts w:ascii="EC Square Sans Pro" w:hAnsi="EC Square Sans Pro"/>
          <w:b w:val="0"/>
        </w:rPr>
        <w:t xml:space="preserve"> and the scope of the inspection system covers the areas listed above , by </w:t>
      </w:r>
      <w:r w:rsidRPr="005B7AD3">
        <w:rPr>
          <w:rFonts w:ascii="EC Square Sans Pro" w:hAnsi="EC Square Sans Pro"/>
        </w:rPr>
        <w:t>labour inspector(s) appointed by a public authority</w:t>
      </w:r>
      <w:r w:rsidRPr="005B7AD3">
        <w:rPr>
          <w:rFonts w:ascii="EC Square Sans Pro" w:hAnsi="EC Square Sans Pro"/>
          <w:b w:val="0"/>
        </w:rPr>
        <w:t xml:space="preserve">. </w:t>
      </w:r>
    </w:p>
    <w:p w14:paraId="3D9AD123" w14:textId="77777777" w:rsidR="00237371" w:rsidRDefault="00ED17FC" w:rsidP="00ED17FC">
      <w:pPr>
        <w:pStyle w:val="AufzhlungAchtung"/>
        <w:rPr>
          <w:rFonts w:ascii="EC Square Sans Pro" w:hAnsi="EC Square Sans Pro"/>
          <w:b w:val="0"/>
        </w:rPr>
      </w:pPr>
      <w:r w:rsidRPr="005B7AD3">
        <w:rPr>
          <w:rFonts w:ascii="EC Square Sans Pro" w:hAnsi="EC Square Sans Pro"/>
          <w:b w:val="0"/>
        </w:rPr>
        <w:t xml:space="preserve">Valid </w:t>
      </w:r>
      <w:r w:rsidRPr="005B7AD3">
        <w:rPr>
          <w:rFonts w:ascii="EC Square Sans Pro" w:hAnsi="EC Square Sans Pro"/>
        </w:rPr>
        <w:t>certifications from third party schemes or inspection processes</w:t>
      </w:r>
      <w:r w:rsidRPr="005B7AD3">
        <w:rPr>
          <w:rFonts w:ascii="EC Square Sans Pro" w:hAnsi="EC Square Sans Pro"/>
          <w:b w:val="0"/>
        </w:rPr>
        <w:t xml:space="preserve"> that, together or in part, audit compliance with the applicable principles, </w:t>
      </w:r>
      <w:r w:rsidRPr="005B7AD3">
        <w:rPr>
          <w:rFonts w:ascii="EC Square Sans Pro" w:hAnsi="EC Square Sans Pro"/>
        </w:rPr>
        <w:t>shall be accepted</w:t>
      </w:r>
      <w:r w:rsidRPr="005B7AD3">
        <w:rPr>
          <w:rFonts w:ascii="EC Square Sans Pro" w:hAnsi="EC Square Sans Pro"/>
          <w:b w:val="0"/>
        </w:rPr>
        <w:t xml:space="preserve">. </w:t>
      </w:r>
      <w:r w:rsidRPr="005B7AD3">
        <w:rPr>
          <w:rFonts w:ascii="EC Square Sans Pro" w:hAnsi="EC Square Sans Pro"/>
          <w:b w:val="0"/>
          <w:lang w:val="en-GB"/>
        </w:rPr>
        <w:t>Only for the principles/conventions covered by the third party scheme.</w:t>
      </w:r>
      <w:r w:rsidRPr="005B7AD3">
        <w:rPr>
          <w:rFonts w:ascii="EC Square Sans Pro" w:hAnsi="EC Square Sans Pro"/>
          <w:b w:val="0"/>
        </w:rPr>
        <w:t xml:space="preserve">These certifications shall be not more than 12 months old.    </w:t>
      </w:r>
    </w:p>
    <w:p w14:paraId="17E2BD3C" w14:textId="2F3EE0C8" w:rsidR="00ED17FC" w:rsidRPr="005B7AD3" w:rsidRDefault="00237371" w:rsidP="00ED17FC">
      <w:pPr>
        <w:pStyle w:val="AufzhlungAchtung"/>
        <w:rPr>
          <w:rFonts w:ascii="EC Square Sans Pro" w:hAnsi="EC Square Sans Pro"/>
          <w:b w:val="0"/>
        </w:rPr>
      </w:pPr>
      <w:r>
        <w:rPr>
          <w:rFonts w:ascii="EC Square Sans Pro" w:hAnsi="EC Square Sans Pro"/>
          <w:b w:val="0"/>
          <w:lang w:val="en-GB"/>
        </w:rPr>
        <w:t xml:space="preserve">Certifications from third party schemes that </w:t>
      </w:r>
      <w:r w:rsidRPr="00237371">
        <w:rPr>
          <w:rFonts w:ascii="EC Square Sans Pro" w:hAnsi="EC Square Sans Pro"/>
          <w:lang w:val="en-GB"/>
        </w:rPr>
        <w:t>covers partially</w:t>
      </w:r>
      <w:r>
        <w:rPr>
          <w:rFonts w:ascii="EC Square Sans Pro" w:hAnsi="EC Square Sans Pro"/>
          <w:b w:val="0"/>
          <w:lang w:val="en-GB"/>
        </w:rPr>
        <w:t xml:space="preserve"> the criteria could be used to demonstrate the </w:t>
      </w:r>
      <w:r w:rsidR="00ED17FC" w:rsidRPr="005B7AD3">
        <w:rPr>
          <w:rFonts w:ascii="EC Square Sans Pro" w:hAnsi="EC Square Sans Pro"/>
          <w:b w:val="0"/>
        </w:rPr>
        <w:t xml:space="preserve"> </w:t>
      </w:r>
      <w:r>
        <w:rPr>
          <w:rFonts w:ascii="EC Square Sans Pro" w:hAnsi="EC Square Sans Pro"/>
          <w:b w:val="0"/>
          <w:lang w:val="en-GB"/>
        </w:rPr>
        <w:t>the compliance of specific requirement/aspect(s) of this criteria. The certification shall be accompanied of documentation that clearly indicates the aspect(s) and the scheme provision which is in line with the EU Ecolabel requirement/aspect.</w:t>
      </w:r>
    </w:p>
    <w:p w14:paraId="7D3A78DE" w14:textId="77777777" w:rsidR="005E55AF" w:rsidRPr="005B7AD3" w:rsidRDefault="005E55AF" w:rsidP="005E55AF">
      <w:pPr>
        <w:rPr>
          <w:b/>
          <w:i/>
          <w:u w:val="single"/>
        </w:rPr>
      </w:pPr>
    </w:p>
    <w:p w14:paraId="408FB801" w14:textId="0E447574" w:rsidR="00BD735E" w:rsidRPr="00237371" w:rsidRDefault="004B3CC8" w:rsidP="00237371">
      <w:pPr>
        <w:pStyle w:val="Heading2"/>
        <w:rPr>
          <w:rFonts w:ascii="EC Square Sans Pro" w:hAnsi="EC Square Sans Pro"/>
        </w:rPr>
      </w:pPr>
      <w:bookmarkStart w:id="58" w:name="_6._Further_criteria"/>
      <w:bookmarkStart w:id="59" w:name="_Toc53646355"/>
      <w:bookmarkEnd w:id="58"/>
      <w:r w:rsidRPr="00237371">
        <w:rPr>
          <w:rFonts w:ascii="EC Square Sans Pro" w:hAnsi="EC Square Sans Pro"/>
        </w:rPr>
        <w:t>5</w:t>
      </w:r>
      <w:r w:rsidR="00BE40AC">
        <w:rPr>
          <w:rFonts w:ascii="EC Square Sans Pro" w:hAnsi="EC Square Sans Pro"/>
        </w:rPr>
        <w:t>.2.</w:t>
      </w:r>
      <w:r w:rsidR="00BD735E" w:rsidRPr="00237371">
        <w:rPr>
          <w:rFonts w:ascii="EC Square Sans Pro" w:hAnsi="EC Square Sans Pro"/>
        </w:rPr>
        <w:t xml:space="preserve"> Sourcing of 'conflict-free' minerals</w:t>
      </w:r>
      <w:bookmarkEnd w:id="59"/>
    </w:p>
    <w:p w14:paraId="0653301E" w14:textId="77777777" w:rsidR="00C163F3" w:rsidRPr="005B7AD3" w:rsidRDefault="00C163F3" w:rsidP="00C163F3">
      <w:r w:rsidRPr="005B7AD3">
        <w:t xml:space="preserve">Relevant links: </w:t>
      </w:r>
    </w:p>
    <w:p w14:paraId="3126FB38" w14:textId="2EE65636" w:rsidR="00C163F3" w:rsidRPr="005B7AD3" w:rsidRDefault="006763A7" w:rsidP="00C163F3">
      <w:pPr>
        <w:pStyle w:val="AufzhlungMaus"/>
        <w:rPr>
          <w:rFonts w:ascii="EC Square Sans Pro" w:hAnsi="EC Square Sans Pro"/>
        </w:rPr>
      </w:pPr>
      <w:hyperlink r:id="rId57" w:history="1">
        <w:r w:rsidR="00BD735E" w:rsidRPr="005B7AD3">
          <w:rPr>
            <w:rStyle w:val="Hyperlink"/>
            <w:rFonts w:ascii="EC Square Sans Pro" w:hAnsi="EC Square Sans Pro" w:cs="Arial"/>
            <w:lang w:val="en-US"/>
          </w:rPr>
          <w:t xml:space="preserve">OECD Due Diligence Guidance for Responsible Supply Chains of Minerals from </w:t>
        </w:r>
        <w:r w:rsidR="00BD735E" w:rsidRPr="005B7AD3">
          <w:rPr>
            <w:rStyle w:val="Hyperlink"/>
            <w:rFonts w:ascii="EC Square Sans Pro" w:hAnsi="EC Square Sans Pro" w:cs="Arial"/>
            <w:lang w:val="en-US"/>
          </w:rPr>
          <w:lastRenderedPageBreak/>
          <w:t>Conflict-Affected and High-Risk Areas</w:t>
        </w:r>
      </w:hyperlink>
      <w:r w:rsidR="00BD735E" w:rsidRPr="005B7AD3">
        <w:rPr>
          <w:rFonts w:ascii="EC Square Sans Pro" w:hAnsi="EC Square Sans Pro"/>
        </w:rPr>
        <w:t xml:space="preserve">, </w:t>
      </w:r>
    </w:p>
    <w:p w14:paraId="5A740078" w14:textId="77777777" w:rsidR="00EF47DA" w:rsidRPr="005B7AD3" w:rsidRDefault="00EF47DA" w:rsidP="00EF47DA">
      <w:pPr>
        <w:ind w:left="720"/>
        <w:rPr>
          <w:lang w:val="en-US"/>
        </w:rPr>
      </w:pPr>
    </w:p>
    <w:p w14:paraId="7C67D651" w14:textId="77777777" w:rsidR="00C163F3" w:rsidRPr="005B7AD3" w:rsidRDefault="006D2817" w:rsidP="00C163F3">
      <w:pPr>
        <w:pStyle w:val="RgulartextUsermanuals"/>
        <w:shd w:val="clear" w:color="auto" w:fill="F3F7ED"/>
        <w:rPr>
          <w:b/>
          <w:sz w:val="24"/>
        </w:rPr>
      </w:pPr>
      <w:r w:rsidRPr="005B7AD3">
        <w:rPr>
          <w:b/>
          <w:sz w:val="24"/>
        </w:rPr>
        <w:t xml:space="preserve">Required documentation for Assessment and verification: </w:t>
      </w:r>
    </w:p>
    <w:p w14:paraId="51B2FCF2" w14:textId="57594648" w:rsidR="00C163F3" w:rsidRPr="005B7AD3" w:rsidRDefault="00C163F3" w:rsidP="00C163F3">
      <w:pPr>
        <w:pStyle w:val="RgulartextUsermanuals"/>
        <w:numPr>
          <w:ilvl w:val="0"/>
          <w:numId w:val="3"/>
        </w:numPr>
        <w:shd w:val="clear" w:color="auto" w:fill="F3F7ED"/>
      </w:pPr>
      <w:r w:rsidRPr="005B7AD3">
        <w:t xml:space="preserve">Declaration in the </w:t>
      </w:r>
      <w:r w:rsidRPr="005B7AD3">
        <w:rPr>
          <w:b/>
        </w:rPr>
        <w:t>verification form</w:t>
      </w:r>
      <w:r w:rsidR="00BE40AC">
        <w:t xml:space="preserve"> (sheet: Declaration Criteria 5.1-5.2)</w:t>
      </w:r>
    </w:p>
    <w:p w14:paraId="28635B45" w14:textId="1DB11CB1" w:rsidR="00C163F3" w:rsidRPr="005B7AD3" w:rsidRDefault="00C163F3" w:rsidP="00C163F3">
      <w:pPr>
        <w:pStyle w:val="RgulartextUsermanuals"/>
        <w:numPr>
          <w:ilvl w:val="0"/>
          <w:numId w:val="3"/>
        </w:numPr>
        <w:shd w:val="clear" w:color="auto" w:fill="F3F7ED"/>
      </w:pPr>
      <w:r w:rsidRPr="005B7AD3">
        <w:t xml:space="preserve">A report describing company due diligence activities </w:t>
      </w:r>
      <w:r w:rsidRPr="007569C1">
        <w:rPr>
          <w:b/>
        </w:rPr>
        <w:t>(covering all details</w:t>
      </w:r>
      <w:r w:rsidR="00D06F62">
        <w:rPr>
          <w:b/>
        </w:rPr>
        <w:t>/steps</w:t>
      </w:r>
      <w:r w:rsidRPr="007569C1">
        <w:rPr>
          <w:b/>
        </w:rPr>
        <w:t xml:space="preserve"> defined by the Guidance</w:t>
      </w:r>
      <w:r w:rsidRPr="005B7AD3">
        <w:t xml:space="preserve">) along the supply chain for tin, tantalum, tungsten and their ores and gold. Supporting documents such as certifications of conformity issued by the European Union's scheme shall also be accepted. </w:t>
      </w:r>
    </w:p>
    <w:p w14:paraId="2B4C9043" w14:textId="05556D08" w:rsidR="006D2817" w:rsidRPr="005B7AD3" w:rsidRDefault="00C163F3" w:rsidP="00D06F62">
      <w:pPr>
        <w:pStyle w:val="RgulartextUsermanuals"/>
        <w:numPr>
          <w:ilvl w:val="0"/>
          <w:numId w:val="3"/>
        </w:numPr>
        <w:shd w:val="clear" w:color="auto" w:fill="F3F7ED"/>
        <w:rPr>
          <w:i/>
          <w:u w:val="single"/>
          <w:lang w:val="en-US"/>
        </w:rPr>
      </w:pPr>
      <w:r w:rsidRPr="005B7AD3">
        <w:t>Identification of component(s) which contain the identified minerals, and their supplier(s), as well as the supply chain system or project used for responsible sourcing</w:t>
      </w:r>
      <w:r w:rsidR="00D06F62">
        <w:t xml:space="preserve">. </w:t>
      </w:r>
      <w:r w:rsidR="00D06F62" w:rsidRPr="00D06F62">
        <w:t>The suppliers of components should be distinguished from the supplier of minerals and both should be provided.</w:t>
      </w:r>
    </w:p>
    <w:p w14:paraId="0D5A036C" w14:textId="77777777" w:rsidR="00D06F62" w:rsidRPr="00D06F62" w:rsidRDefault="00D06F62" w:rsidP="00D06F62">
      <w:pPr>
        <w:pStyle w:val="AufzhlungAchtung"/>
        <w:ind w:left="567" w:hanging="567"/>
        <w:rPr>
          <w:rFonts w:ascii="EC Square Sans Pro" w:hAnsi="EC Square Sans Pro"/>
          <w:b w:val="0"/>
        </w:rPr>
      </w:pPr>
      <w:r w:rsidRPr="00D06F62">
        <w:rPr>
          <w:rFonts w:ascii="EC Square Sans Pro" w:hAnsi="EC Square Sans Pro"/>
          <w:b w:val="0"/>
        </w:rPr>
        <w:t xml:space="preserve">The 5-step due diligence process of the Guidance </w:t>
      </w:r>
    </w:p>
    <w:p w14:paraId="530366AD" w14:textId="1FAEBB74" w:rsidR="00D06F62" w:rsidRPr="00D06F62" w:rsidRDefault="00D06F62" w:rsidP="00D06F62">
      <w:pPr>
        <w:pStyle w:val="ListParagraph"/>
        <w:numPr>
          <w:ilvl w:val="0"/>
          <w:numId w:val="110"/>
        </w:numPr>
        <w:rPr>
          <w:sz w:val="22"/>
        </w:rPr>
      </w:pPr>
      <w:r w:rsidRPr="00D06F62">
        <w:rPr>
          <w:sz w:val="22"/>
        </w:rPr>
        <w:t>Establish strong company management systems.</w:t>
      </w:r>
    </w:p>
    <w:p w14:paraId="4486EC70" w14:textId="77777777" w:rsidR="00D06F62" w:rsidRPr="00D06F62" w:rsidRDefault="00D06F62" w:rsidP="00D06F62">
      <w:pPr>
        <w:pStyle w:val="ListParagraph"/>
        <w:numPr>
          <w:ilvl w:val="0"/>
          <w:numId w:val="110"/>
        </w:numPr>
        <w:rPr>
          <w:sz w:val="22"/>
        </w:rPr>
      </w:pPr>
      <w:r w:rsidRPr="00D06F62">
        <w:rPr>
          <w:sz w:val="22"/>
        </w:rPr>
        <w:t>Identify and assess risks in the supply chain.</w:t>
      </w:r>
    </w:p>
    <w:p w14:paraId="07296C9E" w14:textId="77777777" w:rsidR="00D06F62" w:rsidRPr="00D06F62" w:rsidRDefault="00D06F62" w:rsidP="00D06F62">
      <w:pPr>
        <w:pStyle w:val="ListParagraph"/>
        <w:numPr>
          <w:ilvl w:val="0"/>
          <w:numId w:val="110"/>
        </w:numPr>
        <w:rPr>
          <w:sz w:val="22"/>
        </w:rPr>
      </w:pPr>
      <w:r w:rsidRPr="00D06F62">
        <w:rPr>
          <w:sz w:val="22"/>
        </w:rPr>
        <w:t>Design and implement a strategy to respond to identified risks.</w:t>
      </w:r>
    </w:p>
    <w:p w14:paraId="5B389A66" w14:textId="77777777" w:rsidR="00D06F62" w:rsidRPr="00D06F62" w:rsidRDefault="00D06F62" w:rsidP="00D06F62">
      <w:pPr>
        <w:pStyle w:val="ListParagraph"/>
        <w:numPr>
          <w:ilvl w:val="0"/>
          <w:numId w:val="110"/>
        </w:numPr>
        <w:rPr>
          <w:sz w:val="22"/>
        </w:rPr>
      </w:pPr>
      <w:r w:rsidRPr="00D06F62">
        <w:rPr>
          <w:sz w:val="22"/>
        </w:rPr>
        <w:t>Carry out independent third-party audit of supply chain due diligence at identified points in the supply chain.</w:t>
      </w:r>
    </w:p>
    <w:p w14:paraId="25883351" w14:textId="77777777" w:rsidR="00D06F62" w:rsidRPr="00D06F62" w:rsidRDefault="00D06F62" w:rsidP="00D06F62">
      <w:pPr>
        <w:pStyle w:val="ListParagraph"/>
        <w:numPr>
          <w:ilvl w:val="0"/>
          <w:numId w:val="110"/>
        </w:numPr>
        <w:rPr>
          <w:sz w:val="22"/>
        </w:rPr>
      </w:pPr>
      <w:r w:rsidRPr="00D06F62">
        <w:rPr>
          <w:sz w:val="22"/>
        </w:rPr>
        <w:t>Report on supply chain due diligence.</w:t>
      </w:r>
    </w:p>
    <w:p w14:paraId="334711F0" w14:textId="77777777" w:rsidR="00B62F18" w:rsidRPr="00D06F62" w:rsidRDefault="00B62F18" w:rsidP="00D06F62">
      <w:pPr>
        <w:pStyle w:val="AufzhlungAchtung"/>
        <w:ind w:left="567" w:hanging="567"/>
        <w:rPr>
          <w:rFonts w:ascii="EC Square Sans Pro" w:hAnsi="EC Square Sans Pro"/>
          <w:b w:val="0"/>
        </w:rPr>
      </w:pPr>
      <w:r w:rsidRPr="00D06F62">
        <w:rPr>
          <w:rFonts w:ascii="EC Square Sans Pro" w:hAnsi="EC Square Sans Pro"/>
          <w:b w:val="0"/>
        </w:rPr>
        <w:br w:type="page"/>
      </w:r>
    </w:p>
    <w:p w14:paraId="48932632" w14:textId="2D06AA59" w:rsidR="00BD735E" w:rsidRPr="005B7AD3" w:rsidRDefault="00D453A4" w:rsidP="00CB451E">
      <w:pPr>
        <w:pStyle w:val="Heading2"/>
        <w:rPr>
          <w:rFonts w:ascii="EC Square Sans Pro" w:hAnsi="EC Square Sans Pro"/>
        </w:rPr>
      </w:pPr>
      <w:bookmarkStart w:id="60" w:name="_Criterion_5(b)_Labour"/>
      <w:bookmarkStart w:id="61" w:name="_Criterion_7._Information"/>
      <w:bookmarkStart w:id="62" w:name="_Toc53646356"/>
      <w:bookmarkEnd w:id="60"/>
      <w:bookmarkEnd w:id="61"/>
      <w:r w:rsidRPr="005B7AD3">
        <w:rPr>
          <w:rFonts w:ascii="EC Square Sans Pro" w:hAnsi="EC Square Sans Pro"/>
        </w:rPr>
        <w:lastRenderedPageBreak/>
        <w:t>Criteri</w:t>
      </w:r>
      <w:r w:rsidR="004B3CC8" w:rsidRPr="005B7AD3">
        <w:rPr>
          <w:rFonts w:ascii="EC Square Sans Pro" w:hAnsi="EC Square Sans Pro"/>
        </w:rPr>
        <w:t xml:space="preserve">on </w:t>
      </w:r>
      <w:r w:rsidR="004A6100" w:rsidRPr="005B7AD3">
        <w:rPr>
          <w:rFonts w:ascii="EC Square Sans Pro" w:hAnsi="EC Square Sans Pro"/>
        </w:rPr>
        <w:t>6</w:t>
      </w:r>
      <w:r w:rsidR="00985648" w:rsidRPr="005B7AD3">
        <w:rPr>
          <w:rFonts w:ascii="EC Square Sans Pro" w:hAnsi="EC Square Sans Pro"/>
        </w:rPr>
        <w:t>.</w:t>
      </w:r>
      <w:r w:rsidR="00BD735E" w:rsidRPr="005B7AD3">
        <w:rPr>
          <w:rFonts w:ascii="EC Square Sans Pro" w:hAnsi="EC Square Sans Pro"/>
        </w:rPr>
        <w:t xml:space="preserve"> Information appearing on the EU Ecolabel</w:t>
      </w:r>
      <w:bookmarkEnd w:id="62"/>
      <w:r w:rsidR="00BD735E" w:rsidRPr="005B7AD3">
        <w:rPr>
          <w:rFonts w:ascii="EC Square Sans Pro" w:hAnsi="EC Square Sans Pro"/>
        </w:rPr>
        <w:t xml:space="preserve"> </w:t>
      </w:r>
    </w:p>
    <w:p w14:paraId="5657B7E2" w14:textId="5361E0C3" w:rsidR="00BD735E" w:rsidRPr="005B7AD3" w:rsidRDefault="007B6B9D" w:rsidP="00237371">
      <w:pPr>
        <w:pStyle w:val="Heading2"/>
        <w:rPr>
          <w:rFonts w:ascii="EC Square Sans Pro" w:hAnsi="EC Square Sans Pro"/>
        </w:rPr>
      </w:pPr>
      <w:bookmarkStart w:id="63" w:name="_Criterion_7(a)_User"/>
      <w:bookmarkStart w:id="64" w:name="_Toc53646357"/>
      <w:bookmarkEnd w:id="63"/>
      <w:r w:rsidRPr="005B7AD3">
        <w:rPr>
          <w:rFonts w:ascii="EC Square Sans Pro" w:hAnsi="EC Square Sans Pro"/>
        </w:rPr>
        <w:t>6</w:t>
      </w:r>
      <w:r w:rsidR="00BE40AC">
        <w:rPr>
          <w:rFonts w:ascii="EC Square Sans Pro" w:hAnsi="EC Square Sans Pro"/>
        </w:rPr>
        <w:t xml:space="preserve">.1. </w:t>
      </w:r>
      <w:r w:rsidR="00BD735E" w:rsidRPr="005B7AD3">
        <w:rPr>
          <w:rFonts w:ascii="EC Square Sans Pro" w:hAnsi="EC Square Sans Pro"/>
        </w:rPr>
        <w:t>User instructions</w:t>
      </w:r>
      <w:bookmarkEnd w:id="64"/>
    </w:p>
    <w:p w14:paraId="6475A123" w14:textId="77777777" w:rsidR="00BD735E" w:rsidRPr="005B7AD3" w:rsidRDefault="00BD735E" w:rsidP="00BD735E">
      <w:pPr>
        <w:rPr>
          <w:b/>
        </w:rPr>
      </w:pPr>
    </w:p>
    <w:p w14:paraId="0FB39ACD" w14:textId="4E41FEC0" w:rsidR="00B36D09" w:rsidRPr="005B7AD3" w:rsidRDefault="00B36D09" w:rsidP="00B36D09">
      <w:pPr>
        <w:pStyle w:val="RgulartextUsermanuals"/>
        <w:shd w:val="clear" w:color="auto" w:fill="F3F7ED"/>
        <w:rPr>
          <w:b/>
          <w:bCs/>
          <w:i/>
          <w:iCs/>
          <w:noProof/>
          <w:sz w:val="22"/>
          <w:szCs w:val="24"/>
        </w:rPr>
      </w:pPr>
      <w:r w:rsidRPr="005B7AD3">
        <w:rPr>
          <w:b/>
          <w:sz w:val="24"/>
        </w:rPr>
        <w:t xml:space="preserve">Required documentation for Assessment and verification: </w:t>
      </w:r>
    </w:p>
    <w:p w14:paraId="47CE1F8A" w14:textId="0CCBAD12" w:rsidR="00542B77" w:rsidRPr="005B7AD3" w:rsidRDefault="00542B77" w:rsidP="00542B77">
      <w:pPr>
        <w:pStyle w:val="RgulartextUsermanuals"/>
        <w:numPr>
          <w:ilvl w:val="0"/>
          <w:numId w:val="3"/>
        </w:numPr>
        <w:shd w:val="clear" w:color="auto" w:fill="F3F7ED"/>
      </w:pPr>
      <w:r w:rsidRPr="005B7AD3">
        <w:t xml:space="preserve">Declaration in the </w:t>
      </w:r>
      <w:r w:rsidRPr="005B7AD3">
        <w:rPr>
          <w:b/>
        </w:rPr>
        <w:t>verification form</w:t>
      </w:r>
      <w:r w:rsidR="00BE40AC">
        <w:t xml:space="preserve"> (sheet: Declaration Criteria 6.1-6.2)</w:t>
      </w:r>
    </w:p>
    <w:p w14:paraId="4BDB4D54" w14:textId="5FF58DCF" w:rsidR="00CB451E" w:rsidRPr="00542B77" w:rsidRDefault="00542B77" w:rsidP="007B6B9D">
      <w:pPr>
        <w:pStyle w:val="RgulartextUsermanuals"/>
        <w:numPr>
          <w:ilvl w:val="0"/>
          <w:numId w:val="3"/>
        </w:numPr>
        <w:shd w:val="clear" w:color="auto" w:fill="F3F7ED"/>
        <w:rPr>
          <w:b/>
          <w:bCs/>
          <w:spacing w:val="5"/>
          <w:sz w:val="24"/>
          <w:szCs w:val="24"/>
        </w:rPr>
      </w:pPr>
      <w:r w:rsidRPr="005B7AD3">
        <w:t>A link to the online-version or a copy of the user instruc</w:t>
      </w:r>
      <w:r>
        <w:t>tions / repair manual</w:t>
      </w:r>
    </w:p>
    <w:p w14:paraId="1FFC5530" w14:textId="77777777" w:rsidR="00542B77" w:rsidRPr="00542B77" w:rsidRDefault="00542B77" w:rsidP="00542B77">
      <w:bookmarkStart w:id="65" w:name="_Criterion_7(b)_Information"/>
      <w:bookmarkEnd w:id="65"/>
    </w:p>
    <w:p w14:paraId="373266CF" w14:textId="05621952" w:rsidR="00BD735E" w:rsidRPr="005B7AD3" w:rsidRDefault="004A6100" w:rsidP="00237371">
      <w:pPr>
        <w:pStyle w:val="Heading2"/>
        <w:rPr>
          <w:rFonts w:ascii="EC Square Sans Pro" w:hAnsi="EC Square Sans Pro"/>
        </w:rPr>
      </w:pPr>
      <w:bookmarkStart w:id="66" w:name="_Toc53646358"/>
      <w:r w:rsidRPr="005B7AD3">
        <w:rPr>
          <w:rFonts w:ascii="EC Square Sans Pro" w:hAnsi="EC Square Sans Pro"/>
        </w:rPr>
        <w:t>6</w:t>
      </w:r>
      <w:r w:rsidR="00BE40AC">
        <w:rPr>
          <w:rFonts w:ascii="EC Square Sans Pro" w:hAnsi="EC Square Sans Pro"/>
        </w:rPr>
        <w:t xml:space="preserve">.2. </w:t>
      </w:r>
      <w:r w:rsidR="00BD735E" w:rsidRPr="005B7AD3">
        <w:rPr>
          <w:rFonts w:ascii="EC Square Sans Pro" w:hAnsi="EC Square Sans Pro"/>
        </w:rPr>
        <w:t>Information appearing on the EU Ecolabel</w:t>
      </w:r>
      <w:bookmarkEnd w:id="66"/>
      <w:r w:rsidR="00BD735E" w:rsidRPr="005B7AD3">
        <w:rPr>
          <w:rFonts w:ascii="EC Square Sans Pro" w:hAnsi="EC Square Sans Pro"/>
        </w:rPr>
        <w:t xml:space="preserve"> </w:t>
      </w:r>
    </w:p>
    <w:p w14:paraId="252ECD85" w14:textId="77777777" w:rsidR="00BD735E" w:rsidRPr="005B7AD3" w:rsidRDefault="002F46A7" w:rsidP="002F46A7">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r w:rsidRPr="005B7AD3">
        <w:rPr>
          <w:sz w:val="34"/>
          <w:szCs w:val="24"/>
        </w:rPr>
        <w:sym w:font="Webdings" w:char="F069"/>
      </w:r>
      <w:r w:rsidRPr="005B7AD3">
        <w:rPr>
          <w:sz w:val="34"/>
          <w:szCs w:val="24"/>
        </w:rPr>
        <w:t xml:space="preserve"> </w:t>
      </w:r>
      <w:r w:rsidR="00BD735E" w:rsidRPr="005B7AD3">
        <w:rPr>
          <w:i/>
          <w:color w:val="4F6228" w:themeColor="accent3" w:themeShade="80"/>
          <w:szCs w:val="24"/>
        </w:rPr>
        <w:t>The guidelines for the use of the optional label with text box can be found in the "Guidelines for use of the Ecolabel logo" on the website:</w:t>
      </w:r>
    </w:p>
    <w:p w14:paraId="0F8F2A3B" w14:textId="1356C10A" w:rsidR="00BD735E" w:rsidRPr="005B7AD3" w:rsidRDefault="006763A7" w:rsidP="002F46A7">
      <w:pPr>
        <w:pStyle w:val="RgulartextUsermanuals"/>
        <w:pBdr>
          <w:top w:val="single" w:sz="4" w:space="1" w:color="auto"/>
          <w:left w:val="single" w:sz="4" w:space="4" w:color="auto"/>
          <w:bottom w:val="single" w:sz="4" w:space="1" w:color="auto"/>
          <w:right w:val="single" w:sz="4" w:space="4" w:color="auto"/>
        </w:pBdr>
        <w:rPr>
          <w:i/>
          <w:color w:val="4F6228" w:themeColor="accent3" w:themeShade="80"/>
          <w:szCs w:val="24"/>
        </w:rPr>
      </w:pPr>
      <w:hyperlink r:id="rId58" w:history="1">
        <w:r w:rsidR="002F46A7" w:rsidRPr="005B7AD3">
          <w:rPr>
            <w:rStyle w:val="Hyperlink"/>
            <w:rFonts w:cs="Arial"/>
            <w:i/>
            <w:szCs w:val="24"/>
          </w:rPr>
          <w:t>http://ec.europa.eu/environment/ecolabel/documents/logo_guidelines.pdf</w:t>
        </w:r>
      </w:hyperlink>
      <w:r w:rsidR="002F46A7" w:rsidRPr="005B7AD3">
        <w:rPr>
          <w:i/>
          <w:color w:val="4F6228" w:themeColor="accent3" w:themeShade="80"/>
          <w:szCs w:val="24"/>
        </w:rPr>
        <w:t xml:space="preserve">  </w:t>
      </w:r>
      <w:r w:rsidR="00BD735E" w:rsidRPr="005B7AD3">
        <w:rPr>
          <w:i/>
          <w:color w:val="4F6228" w:themeColor="accent3" w:themeShade="80"/>
          <w:szCs w:val="24"/>
        </w:rPr>
        <w:t xml:space="preserve"> </w:t>
      </w:r>
    </w:p>
    <w:p w14:paraId="0253D4C8" w14:textId="77777777" w:rsidR="00BD735E" w:rsidRPr="005B7AD3" w:rsidRDefault="00BD735E" w:rsidP="00BD735E"/>
    <w:p w14:paraId="6516AABC" w14:textId="77777777" w:rsidR="00B36D09" w:rsidRPr="005B7AD3" w:rsidRDefault="00B36D09" w:rsidP="00B36D09">
      <w:pPr>
        <w:pStyle w:val="RgulartextUsermanuals"/>
        <w:shd w:val="clear" w:color="auto" w:fill="F3F7ED"/>
        <w:rPr>
          <w:b/>
          <w:sz w:val="24"/>
        </w:rPr>
      </w:pPr>
      <w:r w:rsidRPr="005B7AD3">
        <w:rPr>
          <w:b/>
          <w:sz w:val="24"/>
        </w:rPr>
        <w:t>Required documentation for Assessment and verification: Information appearing on the EU Ecolabel</w:t>
      </w:r>
    </w:p>
    <w:p w14:paraId="68EEACB5" w14:textId="60C6D82E" w:rsidR="00542B77" w:rsidRPr="005B7AD3" w:rsidRDefault="00542B77" w:rsidP="00542B77">
      <w:pPr>
        <w:pStyle w:val="RgulartextUsermanuals"/>
        <w:numPr>
          <w:ilvl w:val="0"/>
          <w:numId w:val="3"/>
        </w:numPr>
        <w:shd w:val="clear" w:color="auto" w:fill="F3F7ED"/>
      </w:pPr>
      <w:r w:rsidRPr="005B7AD3">
        <w:t xml:space="preserve">Declaration in the </w:t>
      </w:r>
      <w:r w:rsidRPr="005B7AD3">
        <w:rPr>
          <w:b/>
        </w:rPr>
        <w:t>verification form</w:t>
      </w:r>
      <w:r w:rsidR="00BE40AC">
        <w:t xml:space="preserve"> (sheet: Declaration Criteria 6.1-6.2)</w:t>
      </w:r>
    </w:p>
    <w:p w14:paraId="633B25F6" w14:textId="43371DEC" w:rsidR="003B05C2" w:rsidRPr="00542B77" w:rsidRDefault="00542B77" w:rsidP="00542B77">
      <w:pPr>
        <w:pStyle w:val="RgulartextUsermanuals"/>
        <w:numPr>
          <w:ilvl w:val="0"/>
          <w:numId w:val="3"/>
        </w:numPr>
        <w:shd w:val="clear" w:color="auto" w:fill="F3F7ED"/>
        <w:rPr>
          <w:color w:val="000000" w:themeColor="text1"/>
        </w:rPr>
      </w:pPr>
      <w:r w:rsidRPr="00542B77">
        <w:t>High resolution image/artwork of the product packaging that clearly shows the label, the registration/licence number and, where relevant, the statements that can be displayed together with the label.</w:t>
      </w:r>
    </w:p>
    <w:sectPr w:rsidR="003B05C2" w:rsidRPr="00542B77" w:rsidSect="009D0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ABEDC" w14:textId="77777777" w:rsidR="00F77655" w:rsidRDefault="00F77655" w:rsidP="00E73FEE">
      <w:pPr>
        <w:spacing w:after="0" w:line="240" w:lineRule="auto"/>
      </w:pPr>
      <w:r>
        <w:separator/>
      </w:r>
    </w:p>
  </w:endnote>
  <w:endnote w:type="continuationSeparator" w:id="0">
    <w:p w14:paraId="57C37BD1" w14:textId="77777777" w:rsidR="00F77655" w:rsidRDefault="00F77655" w:rsidP="00E7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altName w:val="Luminari"/>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EUAlbertina">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SerieBQ">
    <w:altName w:val="FuturaSerieBQ"/>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00"/>
    <w:family w:val="auto"/>
    <w:notTrueType/>
    <w:pitch w:val="default"/>
    <w:sig w:usb0="00000003" w:usb1="00000000" w:usb2="00000000" w:usb3="00000000" w:csb0="00000001" w:csb1="00000000"/>
  </w:font>
  <w:font w:name="Myriad">
    <w:altName w:val="Myria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charset w:val="00"/>
    <w:family w:val="auto"/>
    <w:pitch w:val="variable"/>
    <w:sig w:usb0="00000003" w:usb1="00000000" w:usb2="00000000" w:usb3="00000000" w:csb0="00000001" w:csb1="00000000"/>
  </w:font>
  <w:font w:name="Business Services P 01">
    <w:altName w:val="Business Services P 01"/>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Book">
    <w:altName w:val="Arial Narrow"/>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EC Square Sans Pro Medium">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D90A" w14:textId="77777777" w:rsidR="00F77655" w:rsidRDefault="00F7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BEFB" w14:textId="77777777" w:rsidR="00F77655" w:rsidRDefault="00F77655">
    <w:pPr>
      <w:pStyle w:val="Footer"/>
      <w:rPr>
        <w:color w:val="000000"/>
      </w:rPr>
    </w:pPr>
    <w:r>
      <w:rPr>
        <w:noProof/>
      </w:rPr>
      <mc:AlternateContent>
        <mc:Choice Requires="wps">
          <w:drawing>
            <wp:anchor distT="0" distB="0" distL="114300" distR="114300" simplePos="0" relativeHeight="251655168" behindDoc="0" locked="0" layoutInCell="1" allowOverlap="1" wp14:anchorId="45E35388" wp14:editId="3D08658C">
              <wp:simplePos x="0" y="0"/>
              <wp:positionH relativeFrom="page">
                <wp:posOffset>3981450</wp:posOffset>
              </wp:positionH>
              <wp:positionV relativeFrom="page">
                <wp:posOffset>9582150</wp:posOffset>
              </wp:positionV>
              <wp:extent cx="2543175" cy="4127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412750"/>
                      </a:xfrm>
                      <a:prstGeom prst="rect">
                        <a:avLst/>
                      </a:prstGeom>
                      <a:noFill/>
                      <a:ln w="6350">
                        <a:noFill/>
                      </a:ln>
                      <a:effectLst/>
                    </wps:spPr>
                    <wps:txbx>
                      <w:txbxContent>
                        <w:p w14:paraId="45940537" w14:textId="226548EE" w:rsidR="00F77655" w:rsidRPr="006244B3" w:rsidRDefault="00F77655">
                          <w:pPr>
                            <w:pStyle w:val="Footer"/>
                            <w:jc w:val="right"/>
                            <w:rPr>
                              <w:color w:val="000000"/>
                            </w:rPr>
                          </w:pPr>
                          <w:r w:rsidRPr="006244B3">
                            <w:rPr>
                              <w:color w:val="000000"/>
                            </w:rPr>
                            <w:t xml:space="preserve">Page </w:t>
                          </w:r>
                          <w:r w:rsidRPr="006244B3">
                            <w:rPr>
                              <w:color w:val="000000"/>
                            </w:rPr>
                            <w:fldChar w:fldCharType="begin"/>
                          </w:r>
                          <w:r w:rsidRPr="006244B3">
                            <w:rPr>
                              <w:color w:val="000000"/>
                            </w:rPr>
                            <w:instrText xml:space="preserve"> PAGE  \* Arabic  \* MERGEFORMAT </w:instrText>
                          </w:r>
                          <w:r w:rsidRPr="006244B3">
                            <w:rPr>
                              <w:color w:val="000000"/>
                            </w:rPr>
                            <w:fldChar w:fldCharType="separate"/>
                          </w:r>
                          <w:r w:rsidR="006763A7">
                            <w:rPr>
                              <w:noProof/>
                              <w:color w:val="000000"/>
                            </w:rPr>
                            <w:t>8</w:t>
                          </w:r>
                          <w:r w:rsidRPr="006244B3">
                            <w:rPr>
                              <w:color w:val="000000"/>
                            </w:rPr>
                            <w:fldChar w:fldCharType="end"/>
                          </w:r>
                          <w:r w:rsidRPr="006244B3">
                            <w:rPr>
                              <w:color w:val="000000"/>
                            </w:rPr>
                            <w:t xml:space="preserve"> of </w:t>
                          </w:r>
                          <w:fldSimple w:instr=" NUMPAGES   \* MERGEFORMAT ">
                            <w:r w:rsidR="006763A7" w:rsidRPr="006763A7">
                              <w:rPr>
                                <w:noProof/>
                                <w:color w:val="000000"/>
                              </w:rPr>
                              <w:t>29</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E35388" id="_x0000_t202" coordsize="21600,21600" o:spt="202" path="m,l,21600r21600,l21600,xe">
              <v:stroke joinstyle="miter"/>
              <v:path gradientshapeok="t" o:connecttype="rect"/>
            </v:shapetype>
            <v:shape id="Text Box 56" o:spid="_x0000_s1033" type="#_x0000_t202" style="position:absolute;margin-left:313.5pt;margin-top:754.5pt;width:200.25pt;height: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" filled="f" stroked="f" strokeweight=".5pt">
              <v:path arrowok="t"/>
              <v:textbox style="mso-fit-shape-to-text:t">
                <w:txbxContent>
                  <w:p w14:paraId="45940537" w14:textId="226548EE" w:rsidR="00F77655" w:rsidRPr="006244B3" w:rsidRDefault="00F77655">
                    <w:pPr>
                      <w:pStyle w:val="Footer"/>
                      <w:jc w:val="right"/>
                      <w:rPr>
                        <w:color w:val="000000"/>
                      </w:rPr>
                    </w:pPr>
                    <w:r w:rsidRPr="006244B3">
                      <w:rPr>
                        <w:color w:val="000000"/>
                      </w:rPr>
                      <w:t xml:space="preserve">Page </w:t>
                    </w:r>
                    <w:r w:rsidRPr="006244B3">
                      <w:rPr>
                        <w:color w:val="000000"/>
                      </w:rPr>
                      <w:fldChar w:fldCharType="begin"/>
                    </w:r>
                    <w:r w:rsidRPr="006244B3">
                      <w:rPr>
                        <w:color w:val="000000"/>
                      </w:rPr>
                      <w:instrText xml:space="preserve"> PAGE  \* Arabic  \* MERGEFORMAT </w:instrText>
                    </w:r>
                    <w:r w:rsidRPr="006244B3">
                      <w:rPr>
                        <w:color w:val="000000"/>
                      </w:rPr>
                      <w:fldChar w:fldCharType="separate"/>
                    </w:r>
                    <w:r w:rsidR="006763A7">
                      <w:rPr>
                        <w:noProof/>
                        <w:color w:val="000000"/>
                      </w:rPr>
                      <w:t>8</w:t>
                    </w:r>
                    <w:r w:rsidRPr="006244B3">
                      <w:rPr>
                        <w:color w:val="000000"/>
                      </w:rPr>
                      <w:fldChar w:fldCharType="end"/>
                    </w:r>
                    <w:r w:rsidRPr="006244B3">
                      <w:rPr>
                        <w:color w:val="000000"/>
                      </w:rPr>
                      <w:t xml:space="preserve"> of </w:t>
                    </w:r>
                    <w:fldSimple w:instr=" NUMPAGES   \* MERGEFORMAT ">
                      <w:r w:rsidR="006763A7" w:rsidRPr="006763A7">
                        <w:rPr>
                          <w:noProof/>
                          <w:color w:val="000000"/>
                        </w:rPr>
                        <w:t>29</w:t>
                      </w:r>
                    </w:fldSimple>
                  </w:p>
                </w:txbxContent>
              </v:textbox>
              <w10:wrap anchorx="page" anchory="page"/>
            </v:shape>
          </w:pict>
        </mc:Fallback>
      </mc:AlternateContent>
    </w:r>
  </w:p>
  <w:p w14:paraId="41568DA8" w14:textId="77777777" w:rsidR="00F77655" w:rsidRPr="006244B3" w:rsidRDefault="00F77655" w:rsidP="00AC6115">
    <w:pPr>
      <w:pStyle w:val="Footer"/>
      <w:rPr>
        <w:color w:val="000000"/>
      </w:rPr>
    </w:pPr>
    <w:r>
      <w:rPr>
        <w:noProof/>
      </w:rPr>
      <mc:AlternateContent>
        <mc:Choice Requires="wps">
          <w:drawing>
            <wp:anchor distT="91440" distB="91440" distL="114300" distR="114300" simplePos="0" relativeHeight="251657216" behindDoc="1" locked="0" layoutInCell="1" allowOverlap="1" wp14:anchorId="062C6DE0" wp14:editId="717FDED2">
              <wp:simplePos x="0" y="0"/>
              <wp:positionH relativeFrom="page">
                <wp:posOffset>899795</wp:posOffset>
              </wp:positionH>
              <wp:positionV relativeFrom="page">
                <wp:posOffset>9430385</wp:posOffset>
              </wp:positionV>
              <wp:extent cx="5727065" cy="36195"/>
              <wp:effectExtent l="0" t="0" r="10795" b="2095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065" cy="36195"/>
                      </a:xfrm>
                      <a:prstGeom prst="rect">
                        <a:avLst/>
                      </a:prstGeom>
                      <a:solidFill>
                        <a:srgbClr val="4F81BD"/>
                      </a:solidFill>
                      <a:ln w="25400" cap="flat" cmpd="sng" algn="ctr">
                        <a:solidFill>
                          <a:schemeClr val="accent3">
                            <a:lumMod val="75000"/>
                          </a:schemeClr>
                        </a:solid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125FA7B" id="Rectangle 58" o:spid="_x0000_s1026" style="position:absolute;margin-left:70.85pt;margin-top:742.55pt;width:450.95pt;height:2.85pt;z-index:-251659264;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" fillcolor="#4f81bd" strokecolor="#76923c [2406]" strokeweight="2pt">
              <v:path arrowok="t"/>
              <w10:wrap type="square" anchorx="page" anchory="page"/>
            </v:rect>
          </w:pict>
        </mc:Fallback>
      </mc:AlternateContent>
    </w:r>
    <w:r>
      <w:rPr>
        <w:color w:val="000000"/>
      </w:rPr>
      <w:t>Version 1.0</w:t>
    </w:r>
  </w:p>
  <w:p w14:paraId="30854424" w14:textId="77777777" w:rsidR="00F77655" w:rsidRDefault="00F77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CABC" w14:textId="77777777" w:rsidR="00F77655" w:rsidRDefault="00F7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65CB" w14:textId="77777777" w:rsidR="00F77655" w:rsidRDefault="00F77655" w:rsidP="00E73FEE">
      <w:pPr>
        <w:spacing w:after="0" w:line="240" w:lineRule="auto"/>
      </w:pPr>
      <w:r>
        <w:separator/>
      </w:r>
    </w:p>
  </w:footnote>
  <w:footnote w:type="continuationSeparator" w:id="0">
    <w:p w14:paraId="536D1D6B" w14:textId="77777777" w:rsidR="00F77655" w:rsidRDefault="00F77655" w:rsidP="00E73FEE">
      <w:pPr>
        <w:spacing w:after="0" w:line="240" w:lineRule="auto"/>
      </w:pPr>
      <w:r>
        <w:continuationSeparator/>
      </w:r>
    </w:p>
  </w:footnote>
  <w:footnote w:id="1">
    <w:p w14:paraId="74B848AC" w14:textId="77777777" w:rsidR="00F77655" w:rsidRPr="00351CB6" w:rsidRDefault="00F77655" w:rsidP="001C067E">
      <w:pPr>
        <w:pStyle w:val="FootnoteText"/>
        <w:ind w:left="170" w:hanging="170"/>
        <w:rPr>
          <w:sz w:val="18"/>
          <w:szCs w:val="18"/>
          <w:lang w:val="en-US"/>
        </w:rPr>
      </w:pPr>
      <w:r w:rsidRPr="00351CB6">
        <w:rPr>
          <w:rStyle w:val="FootnoteReference"/>
          <w:sz w:val="18"/>
          <w:szCs w:val="18"/>
        </w:rPr>
        <w:footnoteRef/>
      </w:r>
      <w:r w:rsidRPr="00351CB6">
        <w:rPr>
          <w:sz w:val="18"/>
          <w:szCs w:val="18"/>
          <w:lang w:val="en-US"/>
        </w:rPr>
        <w:tab/>
        <w:t>This User Manual is for guidance only; it does not have any legal standing and does not, in any way, replace the Commission Decision or any relevant legislation. In case of doubt on specific points in the Manual, please refer directly to the national Competent Body.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E835" w14:textId="77777777" w:rsidR="00F77655" w:rsidRDefault="00F7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681F9" w14:textId="77777777" w:rsidR="00F77655" w:rsidRPr="00DC5418" w:rsidRDefault="00F77655" w:rsidP="00374B81">
    <w:pPr>
      <w:shd w:val="clear" w:color="auto" w:fill="EAF1DD" w:themeFill="accent3" w:themeFillTint="33"/>
      <w:spacing w:after="0" w:line="240" w:lineRule="auto"/>
      <w:ind w:left="1440"/>
      <w:jc w:val="center"/>
      <w:rPr>
        <w:rFonts w:ascii="Corbel" w:eastAsia="Times New Roman" w:hAnsi="Corbel"/>
        <w:b/>
        <w:color w:val="808080" w:themeColor="background1" w:themeShade="80"/>
      </w:rPr>
    </w:pPr>
    <w:r w:rsidRPr="00F9718A">
      <w:rPr>
        <w:rFonts w:ascii="Corbel" w:eastAsia="Times New Roman" w:hAnsi="Corbel"/>
        <w:b/>
        <w:noProof/>
        <w:color w:val="808080" w:themeColor="background1" w:themeShade="80"/>
        <w:sz w:val="24"/>
        <w:szCs w:val="24"/>
      </w:rPr>
      <w:drawing>
        <wp:anchor distT="0" distB="0" distL="114300" distR="114300" simplePos="0" relativeHeight="251661312" behindDoc="0" locked="0" layoutInCell="1" allowOverlap="1" wp14:anchorId="4AF6C01F" wp14:editId="77353DD3">
          <wp:simplePos x="0" y="0"/>
          <wp:positionH relativeFrom="column">
            <wp:posOffset>-92075</wp:posOffset>
          </wp:positionH>
          <wp:positionV relativeFrom="paragraph">
            <wp:posOffset>-67945</wp:posOffset>
          </wp:positionV>
          <wp:extent cx="594995" cy="594995"/>
          <wp:effectExtent l="190500" t="190500" r="186055" b="1860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ln>
                    <a:noFill/>
                  </a:ln>
                  <a:effectLst>
                    <a:outerShdw blurRad="190500" algn="tl" rotWithShape="0">
                      <a:srgbClr val="000000">
                        <a:alpha val="70000"/>
                      </a:srgbClr>
                    </a:outerShdw>
                  </a:effectLst>
                </pic:spPr>
              </pic:pic>
            </a:graphicData>
          </a:graphic>
        </wp:anchor>
      </w:drawing>
    </w:r>
    <w:r>
      <w:rPr>
        <w:rFonts w:ascii="Corbel" w:eastAsia="Times New Roman" w:hAnsi="Corbel"/>
        <w:b/>
        <w:noProof/>
        <w:color w:val="808080" w:themeColor="background1" w:themeShade="80"/>
        <w:sz w:val="24"/>
        <w:szCs w:val="24"/>
      </w:rPr>
      <mc:AlternateContent>
        <mc:Choice Requires="wps">
          <w:drawing>
            <wp:anchor distT="0" distB="0" distL="114299" distR="114299" simplePos="0" relativeHeight="251659264" behindDoc="0" locked="0" layoutInCell="1" allowOverlap="1" wp14:anchorId="5091BC51" wp14:editId="01F2423A">
              <wp:simplePos x="0" y="0"/>
              <wp:positionH relativeFrom="column">
                <wp:posOffset>690879</wp:posOffset>
              </wp:positionH>
              <wp:positionV relativeFrom="paragraph">
                <wp:posOffset>-69215</wp:posOffset>
              </wp:positionV>
              <wp:extent cx="0" cy="561975"/>
              <wp:effectExtent l="19050" t="0" r="190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w="28575">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C8ACF" id="Straight Connector 13"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4.4pt,-5.45pt" to="54.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" strokecolor="#d8d8d8 [2732]" strokeweight="2.25pt">
              <o:lock v:ext="edit" shapetype="f"/>
            </v:line>
          </w:pict>
        </mc:Fallback>
      </mc:AlternateContent>
    </w:r>
    <w:r w:rsidRPr="00DC5418">
      <w:rPr>
        <w:rFonts w:eastAsia="Times New Roman"/>
        <w:b/>
        <w:color w:val="808080" w:themeColor="background1" w:themeShade="80"/>
      </w:rPr>
      <w:t xml:space="preserve">EU </w:t>
    </w:r>
    <w:r w:rsidRPr="006E5EBE">
      <w:rPr>
        <w:rFonts w:eastAsia="Times New Roman"/>
        <w:b/>
        <w:color w:val="808080" w:themeColor="background1" w:themeShade="80"/>
      </w:rPr>
      <w:t>ECOLABEL</w:t>
    </w:r>
    <w:r>
      <w:rPr>
        <w:rFonts w:eastAsia="Times New Roman"/>
        <w:b/>
        <w:color w:val="808080" w:themeColor="background1" w:themeShade="80"/>
      </w:rPr>
      <w:t xml:space="preserve"> </w:t>
    </w:r>
    <w:r w:rsidRPr="00DC5418">
      <w:rPr>
        <w:rFonts w:eastAsia="Times New Roman"/>
        <w:b/>
        <w:color w:val="808080" w:themeColor="background1" w:themeShade="80"/>
      </w:rPr>
      <w:t>USER MANUAL</w:t>
    </w:r>
  </w:p>
  <w:p w14:paraId="16E4EA01" w14:textId="383684FF" w:rsidR="00F77655" w:rsidRPr="00254703" w:rsidRDefault="00F77655" w:rsidP="008B45D1">
    <w:pPr>
      <w:shd w:val="clear" w:color="auto" w:fill="EAF1DD" w:themeFill="accent3" w:themeFillTint="33"/>
      <w:spacing w:after="0"/>
      <w:ind w:left="1440"/>
      <w:jc w:val="center"/>
      <w:rPr>
        <w:rFonts w:ascii="Corbel" w:eastAsia="Times New Roman" w:hAnsi="Corbel"/>
        <w:b/>
        <w:color w:val="808080" w:themeColor="background1" w:themeShade="80"/>
        <w:sz w:val="14"/>
        <w:szCs w:val="18"/>
      </w:rPr>
    </w:pPr>
    <w:r w:rsidRPr="00254703">
      <w:rPr>
        <w:color w:val="808080" w:themeColor="background1" w:themeShade="80"/>
        <w:sz w:val="16"/>
        <w:szCs w:val="22"/>
      </w:rPr>
      <w:t xml:space="preserve">Commission Decision for the award of the EU Ecolabel for </w:t>
    </w:r>
    <w:r w:rsidRPr="009B1FCF">
      <w:rPr>
        <w:color w:val="808080" w:themeColor="background1" w:themeShade="80"/>
        <w:sz w:val="16"/>
        <w:szCs w:val="22"/>
      </w:rPr>
      <w:t>electronic displays</w:t>
    </w:r>
    <w:r>
      <w:rPr>
        <w:color w:val="808080" w:themeColor="background1" w:themeShade="80"/>
        <w:sz w:val="16"/>
        <w:szCs w:val="22"/>
      </w:rPr>
      <w:br/>
    </w:r>
    <w:r w:rsidRPr="00254703">
      <w:rPr>
        <w:color w:val="808080" w:themeColor="background1" w:themeShade="80"/>
        <w:sz w:val="16"/>
        <w:szCs w:val="22"/>
      </w:rPr>
      <w:t>(20</w:t>
    </w:r>
    <w:r>
      <w:rPr>
        <w:color w:val="808080" w:themeColor="background1" w:themeShade="80"/>
        <w:sz w:val="16"/>
        <w:szCs w:val="22"/>
      </w:rPr>
      <w:t>20</w:t>
    </w:r>
    <w:r w:rsidRPr="00254703">
      <w:rPr>
        <w:color w:val="808080" w:themeColor="background1" w:themeShade="80"/>
        <w:sz w:val="16"/>
        <w:szCs w:val="22"/>
      </w:rPr>
      <w:t>/</w:t>
    </w:r>
    <w:r w:rsidR="00D124CF">
      <w:rPr>
        <w:color w:val="808080" w:themeColor="background1" w:themeShade="80"/>
        <w:sz w:val="16"/>
        <w:szCs w:val="22"/>
      </w:rPr>
      <w:t>1804</w:t>
    </w:r>
    <w:r w:rsidRPr="00254703">
      <w:rPr>
        <w:color w:val="808080" w:themeColor="background1" w:themeShade="80"/>
        <w:sz w:val="16"/>
        <w:szCs w:val="22"/>
      </w:rPr>
      <w:t>/E</w:t>
    </w:r>
    <w:r>
      <w:rPr>
        <w:color w:val="808080" w:themeColor="background1" w:themeShade="80"/>
        <w:sz w:val="16"/>
        <w:szCs w:val="22"/>
      </w:rPr>
      <w:t>U</w:t>
    </w:r>
    <w:r w:rsidRPr="00254703">
      <w:rPr>
        <w:color w:val="808080" w:themeColor="background1" w:themeShade="80"/>
        <w:sz w:val="16"/>
        <w:szCs w:val="22"/>
      </w:rPr>
      <w:t>)</w:t>
    </w:r>
  </w:p>
  <w:p w14:paraId="66F1DE59" w14:textId="77777777" w:rsidR="00F77655" w:rsidRPr="00E16079" w:rsidRDefault="00F77655" w:rsidP="00E16079">
    <w:pPr>
      <w:shd w:val="clear" w:color="auto" w:fill="FFFFFF" w:themeFill="background1"/>
      <w:ind w:left="1440"/>
      <w:jc w:val="both"/>
      <w:rPr>
        <w:rFonts w:ascii="Corbel" w:eastAsia="Times New Roman" w:hAnsi="Corbel"/>
        <w:b/>
        <w:color w:val="808080" w:themeColor="background1" w:themeShade="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E9BB" w14:textId="77777777" w:rsidR="00F77655" w:rsidRPr="00FC62DB" w:rsidRDefault="00F77655" w:rsidP="00ED49F9">
    <w:pPr>
      <w:ind w:left="1440"/>
      <w:jc w:val="both"/>
      <w:rPr>
        <w:rFonts w:ascii="Corbel" w:eastAsia="Times New Roman" w:hAnsi="Corbel"/>
        <w:b/>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82B88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bullet="t">
        <v:imagedata r:id="rId1" o:title="Achtung"/>
      </v:shape>
    </w:pict>
  </w:numPicBullet>
  <w:numPicBullet w:numPicBulletId="1">
    <w:pict>
      <v:shape w14:anchorId="2CE01AC5" id="_x0000_i1039" type="#_x0000_t75" style="width:22.5pt;height:22.5pt" o:bullet="t">
        <v:imagedata r:id="rId2" o:title="Maus"/>
      </v:shape>
    </w:pict>
  </w:numPicBullet>
  <w:abstractNum w:abstractNumId="0" w15:restartNumberingAfterBreak="0">
    <w:nsid w:val="FFFFFF7C"/>
    <w:multiLevelType w:val="singleLevel"/>
    <w:tmpl w:val="48FE89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256899A"/>
    <w:lvl w:ilvl="0">
      <w:start w:val="1"/>
      <w:numFmt w:val="decimal"/>
      <w:pStyle w:val="ListNumber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CE54A4"/>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B5D41542"/>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7B42F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AC6738"/>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44BFA"/>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A1C38"/>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E3EDF80"/>
    <w:lvl w:ilvl="0">
      <w:start w:val="1"/>
      <w:numFmt w:val="bullet"/>
      <w:pStyle w:val="ListNumber4"/>
      <w:lvlText w:val=""/>
      <w:lvlJc w:val="left"/>
      <w:pPr>
        <w:tabs>
          <w:tab w:val="num" w:pos="360"/>
        </w:tabs>
        <w:ind w:left="360" w:hanging="360"/>
      </w:pPr>
      <w:rPr>
        <w:rFonts w:ascii="Symbol" w:hAnsi="Symbol" w:hint="default"/>
      </w:rPr>
    </w:lvl>
  </w:abstractNum>
  <w:abstractNum w:abstractNumId="9" w15:restartNumberingAfterBreak="0">
    <w:nsid w:val="0205309D"/>
    <w:multiLevelType w:val="hybridMultilevel"/>
    <w:tmpl w:val="4E14D2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EB2E45"/>
    <w:multiLevelType w:val="hybridMultilevel"/>
    <w:tmpl w:val="9E3CE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770BB0"/>
    <w:multiLevelType w:val="hybridMultilevel"/>
    <w:tmpl w:val="97089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294472"/>
    <w:multiLevelType w:val="hybridMultilevel"/>
    <w:tmpl w:val="C93ECA04"/>
    <w:lvl w:ilvl="0" w:tplc="A2FC0936">
      <w:start w:val="1"/>
      <w:numFmt w:val="bullet"/>
      <w:pStyle w:val="AufzhlungI"/>
      <w:lvlText w:val="i"/>
      <w:lvlJc w:val="left"/>
      <w:pPr>
        <w:ind w:left="1920" w:hanging="360"/>
      </w:pPr>
      <w:rPr>
        <w:rFonts w:ascii="Webdings" w:hAnsi="Webdings" w:hint="default"/>
        <w:color w:val="auto"/>
        <w:sz w:val="30"/>
        <w:szCs w:val="30"/>
        <w:u w:color="008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350243"/>
    <w:multiLevelType w:val="hybridMultilevel"/>
    <w:tmpl w:val="EF1818E8"/>
    <w:lvl w:ilvl="0" w:tplc="CA30448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52E5C54"/>
    <w:multiLevelType w:val="multilevel"/>
    <w:tmpl w:val="389E8C58"/>
    <w:styleLink w:val="Letterlist"/>
    <w:lvl w:ilvl="0">
      <w:start w:val="1"/>
      <w:numFmt w:val="lowerLetter"/>
      <w:lvlText w:val="%1."/>
      <w:lvlJc w:val="left"/>
      <w:pPr>
        <w:tabs>
          <w:tab w:val="num" w:pos="567"/>
        </w:tabs>
        <w:ind w:left="567" w:hanging="567"/>
      </w:pPr>
      <w:rPr>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54674B2"/>
    <w:multiLevelType w:val="hybridMultilevel"/>
    <w:tmpl w:val="97089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65D57C8"/>
    <w:multiLevelType w:val="hybridMultilevel"/>
    <w:tmpl w:val="C230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044B8A"/>
    <w:multiLevelType w:val="hybridMultilevel"/>
    <w:tmpl w:val="5040212E"/>
    <w:lvl w:ilvl="0" w:tplc="984AB3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7BE2FA0"/>
    <w:multiLevelType w:val="hybridMultilevel"/>
    <w:tmpl w:val="97089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A6F6484"/>
    <w:multiLevelType w:val="hybridMultilevel"/>
    <w:tmpl w:val="FCB8A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B42097F"/>
    <w:multiLevelType w:val="hybridMultilevel"/>
    <w:tmpl w:val="E8D0206A"/>
    <w:lvl w:ilvl="0" w:tplc="D674BAF6">
      <w:start w:val="1"/>
      <w:numFmt w:val="lowerLetter"/>
      <w:lvlText w:val="(%1)"/>
      <w:lvlJc w:val="left"/>
      <w:pPr>
        <w:ind w:left="360" w:hanging="360"/>
      </w:pPr>
      <w:rPr>
        <w:rFonts w:hint="default"/>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B626561"/>
    <w:multiLevelType w:val="hybridMultilevel"/>
    <w:tmpl w:val="2E90A8FE"/>
    <w:lvl w:ilvl="0" w:tplc="08FE6B1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BE207E5"/>
    <w:multiLevelType w:val="hybridMultilevel"/>
    <w:tmpl w:val="2E329D8C"/>
    <w:styleLink w:val="Numberlist1"/>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406F60"/>
    <w:multiLevelType w:val="hybridMultilevel"/>
    <w:tmpl w:val="1230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0D40F2"/>
    <w:multiLevelType w:val="hybridMultilevel"/>
    <w:tmpl w:val="9A401FAE"/>
    <w:lvl w:ilvl="0" w:tplc="942E3EB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3421D1"/>
    <w:multiLevelType w:val="hybridMultilevel"/>
    <w:tmpl w:val="BBC85A68"/>
    <w:lvl w:ilvl="0" w:tplc="6D583D5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3E4614"/>
    <w:multiLevelType w:val="hybridMultilevel"/>
    <w:tmpl w:val="4016DFA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576494"/>
    <w:multiLevelType w:val="hybridMultilevel"/>
    <w:tmpl w:val="A8C081CE"/>
    <w:lvl w:ilvl="0" w:tplc="08FE6B1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2B1B15"/>
    <w:multiLevelType w:val="hybridMultilevel"/>
    <w:tmpl w:val="6A1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60054A"/>
    <w:multiLevelType w:val="hybridMultilevel"/>
    <w:tmpl w:val="1D302C4C"/>
    <w:lvl w:ilvl="0" w:tplc="96166C3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6D1759F"/>
    <w:multiLevelType w:val="multilevel"/>
    <w:tmpl w:val="45DC8196"/>
    <w:numStyleLink w:val="Ecolabelheading"/>
  </w:abstractNum>
  <w:abstractNum w:abstractNumId="31" w15:restartNumberingAfterBreak="0">
    <w:nsid w:val="18216F2C"/>
    <w:multiLevelType w:val="hybridMultilevel"/>
    <w:tmpl w:val="37726C32"/>
    <w:lvl w:ilvl="0" w:tplc="A65C8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FD6D10"/>
    <w:multiLevelType w:val="hybridMultilevel"/>
    <w:tmpl w:val="CD9ED394"/>
    <w:lvl w:ilvl="0" w:tplc="B6822DA4">
      <w:start w:val="1"/>
      <w:numFmt w:val="bullet"/>
      <w:pStyle w:val="N0LIST"/>
      <w:lvlText w:val=""/>
      <w:lvlJc w:val="left"/>
      <w:pPr>
        <w:ind w:left="720" w:hanging="360"/>
      </w:pPr>
      <w:rPr>
        <w:rFonts w:ascii="Symbol" w:hAnsi="Symbol" w:hint="default"/>
      </w:rPr>
    </w:lvl>
    <w:lvl w:ilvl="1" w:tplc="3160B648">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C1F0914"/>
    <w:multiLevelType w:val="hybridMultilevel"/>
    <w:tmpl w:val="DB4A3236"/>
    <w:lvl w:ilvl="0" w:tplc="B6B244BE">
      <w:start w:val="1"/>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FA57A0"/>
    <w:multiLevelType w:val="hybridMultilevel"/>
    <w:tmpl w:val="EF1818E8"/>
    <w:lvl w:ilvl="0" w:tplc="CA30448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E5E4378"/>
    <w:multiLevelType w:val="multilevel"/>
    <w:tmpl w:val="A0FEB108"/>
    <w:styleLink w:val="01FirstBullets"/>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0F2219"/>
    <w:multiLevelType w:val="hybridMultilevel"/>
    <w:tmpl w:val="8CE80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B8114F"/>
    <w:multiLevelType w:val="hybridMultilevel"/>
    <w:tmpl w:val="7750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61C7E"/>
    <w:multiLevelType w:val="hybridMultilevel"/>
    <w:tmpl w:val="A0ECFA18"/>
    <w:lvl w:ilvl="0" w:tplc="ACD26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7120745"/>
    <w:multiLevelType w:val="hybridMultilevel"/>
    <w:tmpl w:val="71C6209A"/>
    <w:lvl w:ilvl="0" w:tplc="377037AA">
      <w:start w:val="1"/>
      <w:numFmt w:val="lowerLetter"/>
      <w:lvlText w:val="(%1)"/>
      <w:lvlJc w:val="left"/>
      <w:pPr>
        <w:ind w:left="720" w:hanging="360"/>
      </w:pPr>
      <w:rPr>
        <w:rFonts w:ascii="EC Square Sans Pro" w:hAnsi="EC Square Sans Pro" w:hint="default"/>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277A29B7"/>
    <w:multiLevelType w:val="hybridMultilevel"/>
    <w:tmpl w:val="F976D03E"/>
    <w:lvl w:ilvl="0" w:tplc="08FE6B10">
      <w:numFmt w:val="bullet"/>
      <w:lvlText w:val="-"/>
      <w:lvlJc w:val="left"/>
      <w:pPr>
        <w:ind w:left="753" w:hanging="360"/>
      </w:pPr>
      <w:rPr>
        <w:rFonts w:ascii="Calibri" w:eastAsia="Calibri" w:hAnsi="Calibri" w:cs="Times New Roman"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1" w15:restartNumberingAfterBreak="0">
    <w:nsid w:val="29D63134"/>
    <w:multiLevelType w:val="hybridMultilevel"/>
    <w:tmpl w:val="2E24974C"/>
    <w:lvl w:ilvl="0" w:tplc="A106F248">
      <w:start w:val="1"/>
      <w:numFmt w:val="lowerLetter"/>
      <w:lvlText w:val="(%1)"/>
      <w:lvlJc w:val="left"/>
      <w:pPr>
        <w:ind w:left="360" w:hanging="360"/>
      </w:pPr>
      <w:rPr>
        <w:rFonts w:hint="default"/>
      </w:rPr>
    </w:lvl>
    <w:lvl w:ilvl="1" w:tplc="984AB38E">
      <w:start w:val="1"/>
      <w:numFmt w:val="lowerRoman"/>
      <w:lvlText w:val="(%2)"/>
      <w:lvlJc w:val="left"/>
      <w:pPr>
        <w:ind w:left="1080" w:hanging="360"/>
      </w:pPr>
      <w:rPr>
        <w:rFonts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2AF76E7A"/>
    <w:multiLevelType w:val="singleLevel"/>
    <w:tmpl w:val="C74C5A32"/>
    <w:styleLink w:val="02SecondBullets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15:restartNumberingAfterBreak="0">
    <w:nsid w:val="2C004083"/>
    <w:multiLevelType w:val="hybridMultilevel"/>
    <w:tmpl w:val="664010D8"/>
    <w:lvl w:ilvl="0" w:tplc="61928F0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F2EAB"/>
    <w:multiLevelType w:val="hybridMultilevel"/>
    <w:tmpl w:val="0D48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9A27EE"/>
    <w:multiLevelType w:val="hybridMultilevel"/>
    <w:tmpl w:val="82E888A6"/>
    <w:lvl w:ilvl="0" w:tplc="BBCE3F18">
      <w:start w:val="1"/>
      <w:numFmt w:val="lowerLetter"/>
      <w:lvlText w:val="(%1)"/>
      <w:lvlJc w:val="left"/>
      <w:pPr>
        <w:ind w:left="720" w:hanging="360"/>
      </w:pPr>
      <w:rPr>
        <w:rFonts w:ascii="EC Square Sans Pro" w:eastAsia="Times New Roman" w:hAnsi="EC Square Sans Pro" w:cs="Arial"/>
      </w:rPr>
    </w:lvl>
    <w:lvl w:ilvl="1" w:tplc="984AB38E">
      <w:start w:val="1"/>
      <w:numFmt w:val="lowerRoman"/>
      <w:lvlText w:val="(%2)"/>
      <w:lvlJc w:val="left"/>
      <w:pPr>
        <w:ind w:left="1440" w:hanging="360"/>
      </w:pPr>
      <w:rPr>
        <w:rFonts w:hint="default"/>
      </w:rPr>
    </w:lvl>
    <w:lvl w:ilvl="2" w:tplc="61928F08">
      <w:start w:val="1"/>
      <w:numFmt w:val="bullet"/>
      <w:lvlText w:val="-"/>
      <w:lvlJc w:val="left"/>
      <w:pPr>
        <w:ind w:left="2160" w:hanging="180"/>
      </w:pPr>
      <w:rPr>
        <w:rFonts w:ascii="Arial" w:eastAsia="Times New Roman" w:hAnsi="Arial" w:cs="Arial" w:hint="default"/>
      </w:rPr>
    </w:lvl>
    <w:lvl w:ilvl="3" w:tplc="CBD08A04">
      <w:start w:val="1"/>
      <w:numFmt w:val="lowerLetter"/>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354E2C77"/>
    <w:multiLevelType w:val="multilevel"/>
    <w:tmpl w:val="3478267A"/>
    <w:styleLink w:val="03ThirdBullet"/>
    <w:lvl w:ilvl="0">
      <w:start w:val="1"/>
      <w:numFmt w:val="bullet"/>
      <w:lvlText w:val="▪"/>
      <w:lvlJc w:val="left"/>
      <w:pPr>
        <w:tabs>
          <w:tab w:val="num" w:pos="1701"/>
        </w:tabs>
        <w:ind w:left="1701" w:hanging="567"/>
      </w:pPr>
      <w:rPr>
        <w:rFonts w:ascii="Courier New" w:hAnsi="Courier New" w:hint="default"/>
        <w:sz w:val="22"/>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47" w15:restartNumberingAfterBreak="0">
    <w:nsid w:val="35B758FE"/>
    <w:multiLevelType w:val="hybridMultilevel"/>
    <w:tmpl w:val="C060A802"/>
    <w:lvl w:ilvl="0" w:tplc="6F8A6E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49" w15:restartNumberingAfterBreak="0">
    <w:nsid w:val="3A946CC5"/>
    <w:multiLevelType w:val="hybridMultilevel"/>
    <w:tmpl w:val="3A24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AF1E7A"/>
    <w:multiLevelType w:val="hybridMultilevel"/>
    <w:tmpl w:val="AF5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A736C9"/>
    <w:multiLevelType w:val="singleLevel"/>
    <w:tmpl w:val="F00A6C0C"/>
    <w:name w:val="Tiret 1"/>
    <w:lvl w:ilvl="0">
      <w:start w:val="1"/>
      <w:numFmt w:val="bullet"/>
      <w:lvlRestart w:val="0"/>
      <w:pStyle w:val="Tiret0"/>
      <w:lvlText w:val="–"/>
      <w:lvlJc w:val="left"/>
      <w:pPr>
        <w:tabs>
          <w:tab w:val="num" w:pos="850"/>
        </w:tabs>
        <w:ind w:left="850" w:hanging="850"/>
      </w:pPr>
    </w:lvl>
  </w:abstractNum>
  <w:abstractNum w:abstractNumId="52" w15:restartNumberingAfterBreak="0">
    <w:nsid w:val="3C90278F"/>
    <w:multiLevelType w:val="singleLevel"/>
    <w:tmpl w:val="0FE08974"/>
    <w:styleLink w:val="03ThirdBullet1"/>
    <w:lvl w:ilvl="0">
      <w:start w:val="1"/>
      <w:numFmt w:val="bullet"/>
      <w:lvlRestart w:val="0"/>
      <w:pStyle w:val="Tiret3"/>
      <w:lvlText w:val="–"/>
      <w:lvlJc w:val="left"/>
      <w:pPr>
        <w:tabs>
          <w:tab w:val="num" w:pos="2551"/>
        </w:tabs>
        <w:ind w:left="2551" w:hanging="567"/>
      </w:pPr>
    </w:lvl>
  </w:abstractNum>
  <w:abstractNum w:abstractNumId="53" w15:restartNumberingAfterBreak="0">
    <w:nsid w:val="3F7414A9"/>
    <w:multiLevelType w:val="multilevel"/>
    <w:tmpl w:val="423C8B38"/>
    <w:lvl w:ilvl="0">
      <w:start w:val="1"/>
      <w:numFmt w:val="decimal"/>
      <w:lvlText w:val="%1."/>
      <w:lvlJc w:val="left"/>
      <w:pPr>
        <w:ind w:left="720" w:hanging="360"/>
      </w:pPr>
      <w:rPr>
        <w:rFonts w:hint="default"/>
      </w:rPr>
    </w:lvl>
    <w:lvl w:ilvl="1">
      <w:start w:val="1"/>
      <w:numFmt w:val="decimal"/>
      <w:isLgl/>
      <w:lvlText w:val="%1.%2."/>
      <w:lvlJc w:val="left"/>
      <w:pPr>
        <w:ind w:left="1010" w:hanging="6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3FB54774"/>
    <w:multiLevelType w:val="hybridMultilevel"/>
    <w:tmpl w:val="074AEC70"/>
    <w:lvl w:ilvl="0" w:tplc="0374E4BE">
      <w:start w:val="1"/>
      <w:numFmt w:val="bullet"/>
      <w:pStyle w:val="AufzhlungMaus"/>
      <w:lvlText w:val=""/>
      <w:lvlPicBulletId w:val="1"/>
      <w:lvlJc w:val="left"/>
      <w:pPr>
        <w:ind w:left="720" w:hanging="360"/>
      </w:pPr>
      <w:rPr>
        <w:rFonts w:ascii="Symbol" w:hAnsi="Symbol" w:hint="default"/>
        <w:color w:val="auto"/>
        <w:sz w:val="44"/>
        <w:szCs w:val="44"/>
        <w:u w:color="008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21F5AA7"/>
    <w:multiLevelType w:val="hybridMultilevel"/>
    <w:tmpl w:val="E822EFCE"/>
    <w:lvl w:ilvl="0" w:tplc="08FE6B10">
      <w:numFmt w:val="bullet"/>
      <w:lvlText w:val="-"/>
      <w:lvlJc w:val="left"/>
      <w:pPr>
        <w:ind w:left="753" w:hanging="360"/>
      </w:pPr>
      <w:rPr>
        <w:rFonts w:ascii="Calibri" w:eastAsia="Calibri" w:hAnsi="Calibri" w:cs="Times New Roman"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6" w15:restartNumberingAfterBreak="0">
    <w:nsid w:val="433D4DA9"/>
    <w:multiLevelType w:val="hybridMultilevel"/>
    <w:tmpl w:val="16D0722E"/>
    <w:lvl w:ilvl="0" w:tplc="08FE6B1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DC22FF"/>
    <w:multiLevelType w:val="hybridMultilevel"/>
    <w:tmpl w:val="7820CB32"/>
    <w:lvl w:ilvl="0" w:tplc="DA00DEF6">
      <w:start w:val="1"/>
      <w:numFmt w:val="bullet"/>
      <w:pStyle w:val="AufzhlungDokument"/>
      <w:lvlText w:val=""/>
      <w:lvlJc w:val="left"/>
      <w:pPr>
        <w:ind w:left="786" w:hanging="360"/>
      </w:pPr>
      <w:rPr>
        <w:rFonts w:ascii="Webdings" w:hAnsi="Webdings" w:hint="default"/>
        <w:b w:val="0"/>
        <w:i w:val="0"/>
        <w:sz w:val="4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8" w15:restartNumberingAfterBreak="0">
    <w:nsid w:val="440A07C9"/>
    <w:multiLevelType w:val="hybridMultilevel"/>
    <w:tmpl w:val="C0E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886453"/>
    <w:multiLevelType w:val="hybridMultilevel"/>
    <w:tmpl w:val="2F4CEAA6"/>
    <w:lvl w:ilvl="0" w:tplc="35068E9C">
      <w:start w:val="1"/>
      <w:numFmt w:val="bullet"/>
      <w:pStyle w:val="Bullet2"/>
      <w:lvlText w:val="o"/>
      <w:lvlJc w:val="left"/>
      <w:pPr>
        <w:ind w:left="1429" w:hanging="360"/>
      </w:pPr>
      <w:rPr>
        <w:rFonts w:ascii="EC Square Sans Pro" w:hAnsi="EC Square Sans Pro" w:hint="default"/>
        <w:b w:val="0"/>
        <w:i/>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47FA79BA"/>
    <w:multiLevelType w:val="hybridMultilevel"/>
    <w:tmpl w:val="E0B29392"/>
    <w:lvl w:ilvl="0" w:tplc="60E22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8842C30"/>
    <w:multiLevelType w:val="singleLevel"/>
    <w:tmpl w:val="4FA60B90"/>
    <w:name w:val="Tir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2" w15:restartNumberingAfterBreak="0">
    <w:nsid w:val="4AFB3B01"/>
    <w:multiLevelType w:val="hybridMultilevel"/>
    <w:tmpl w:val="ECE498E8"/>
    <w:lvl w:ilvl="0" w:tplc="70200A4C">
      <w:start w:val="1"/>
      <w:numFmt w:val="bullet"/>
      <w:pStyle w:val="AufzhlungAchtung"/>
      <w:lvlText w:val=""/>
      <w:lvlPicBulletId w:val="0"/>
      <w:lvlJc w:val="left"/>
      <w:pPr>
        <w:ind w:left="644" w:hanging="360"/>
      </w:pPr>
      <w:rPr>
        <w:rFonts w:ascii="Symbol" w:hAnsi="Symbol" w:hint="default"/>
        <w:color w:val="auto"/>
        <w:sz w:val="40"/>
        <w:szCs w:val="40"/>
        <w:u w:color="008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DA32CCB"/>
    <w:multiLevelType w:val="hybridMultilevel"/>
    <w:tmpl w:val="548CE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DE51630"/>
    <w:multiLevelType w:val="multilevel"/>
    <w:tmpl w:val="5706FA48"/>
    <w:styleLink w:val="Numberlist"/>
    <w:lvl w:ilvl="0">
      <w:start w:val="1"/>
      <w:numFmt w:val="decimal"/>
      <w:lvlText w:val="%1."/>
      <w:lvlJc w:val="left"/>
      <w:pPr>
        <w:tabs>
          <w:tab w:val="num" w:pos="567"/>
        </w:tabs>
        <w:ind w:left="567" w:hanging="567"/>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E7061F5"/>
    <w:multiLevelType w:val="hybridMultilevel"/>
    <w:tmpl w:val="97089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F117825"/>
    <w:multiLevelType w:val="hybridMultilevel"/>
    <w:tmpl w:val="DB746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B75323"/>
    <w:multiLevelType w:val="hybridMultilevel"/>
    <w:tmpl w:val="81B6927A"/>
    <w:lvl w:ilvl="0" w:tplc="DF5682FC">
      <w:start w:val="1"/>
      <w:numFmt w:val="bullet"/>
      <w:pStyle w:val="AufzhlungPunkt"/>
      <w:lvlText w:val="Ü"/>
      <w:lvlJc w:val="left"/>
      <w:pPr>
        <w:ind w:left="720" w:hanging="360"/>
      </w:pPr>
      <w:rPr>
        <w:rFonts w:ascii="Wingdings" w:hAnsi="Wingdings" w:hint="default"/>
        <w:color w:val="008000"/>
        <w:sz w:val="30"/>
        <w:szCs w:val="30"/>
        <w:u w:color="008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0AB795A"/>
    <w:multiLevelType w:val="multilevel"/>
    <w:tmpl w:val="5A0CF4E4"/>
    <w:lvl w:ilvl="0">
      <w:start w:val="1"/>
      <w:numFmt w:val="upperLetter"/>
      <w:pStyle w:val="Appendix2"/>
      <w:suff w:val="space"/>
      <w:lvlText w:val="%1."/>
      <w:lvlJc w:val="left"/>
      <w:pPr>
        <w:ind w:left="360" w:hanging="360"/>
      </w:pPr>
    </w:lvl>
    <w:lvl w:ilvl="1">
      <w:start w:val="1"/>
      <w:numFmt w:val="decimal"/>
      <w:pStyle w:val="Appendix2"/>
      <w:suff w:val="space"/>
      <w:lvlText w:val="%1.%2."/>
      <w:lvlJc w:val="left"/>
      <w:pPr>
        <w:ind w:left="504" w:hanging="504"/>
      </w:pPr>
    </w:lvl>
    <w:lvl w:ilvl="2">
      <w:start w:val="1"/>
      <w:numFmt w:val="decimal"/>
      <w:suff w:val="space"/>
      <w:lvlText w:val="%1.%2.%3."/>
      <w:lvlJc w:val="left"/>
      <w:pPr>
        <w:ind w:left="648" w:hanging="648"/>
      </w:pPr>
    </w:lvl>
    <w:lvl w:ilvl="3">
      <w:start w:val="1"/>
      <w:numFmt w:val="decimal"/>
      <w:pStyle w:val="Appendix4"/>
      <w:suff w:val="space"/>
      <w:lvlText w:val="%1.%2.%3.%4."/>
      <w:lvlJc w:val="left"/>
      <w:pPr>
        <w:ind w:left="864" w:hanging="864"/>
      </w:pPr>
    </w:lvl>
    <w:lvl w:ilvl="4">
      <w:start w:val="1"/>
      <w:numFmt w:val="upperLetter"/>
      <w:suff w:val="space"/>
      <w:lvlText w:val="%1.%2.%3.%4.%5."/>
      <w:lvlJc w:val="left"/>
      <w:pPr>
        <w:ind w:left="2232" w:hanging="108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52A84EC9"/>
    <w:multiLevelType w:val="multilevel"/>
    <w:tmpl w:val="45DC8196"/>
    <w:styleLink w:val="Ecolabelheading"/>
    <w:lvl w:ilvl="0">
      <w:start w:val="1"/>
      <w:numFmt w:val="upperLetter"/>
      <w:pStyle w:val="Heading1"/>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52EB3AB1"/>
    <w:multiLevelType w:val="hybridMultilevel"/>
    <w:tmpl w:val="97089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4593082"/>
    <w:multiLevelType w:val="singleLevel"/>
    <w:tmpl w:val="EDE069AC"/>
    <w:styleLink w:val="01FirstBullets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2" w15:restartNumberingAfterBreak="0">
    <w:nsid w:val="54F75543"/>
    <w:multiLevelType w:val="hybridMultilevel"/>
    <w:tmpl w:val="57E2CCCE"/>
    <w:lvl w:ilvl="0" w:tplc="6D583D5E">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AD1AB9"/>
    <w:multiLevelType w:val="hybridMultilevel"/>
    <w:tmpl w:val="B314A85A"/>
    <w:lvl w:ilvl="0" w:tplc="E578C09E">
      <w:start w:val="1"/>
      <w:numFmt w:val="bullet"/>
      <w:pStyle w:val="EinzugPunktation"/>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E45659"/>
    <w:multiLevelType w:val="hybridMultilevel"/>
    <w:tmpl w:val="774861B6"/>
    <w:lvl w:ilvl="0" w:tplc="6D583D5E">
      <w:start w:val="1"/>
      <w:numFmt w:val="bullet"/>
      <w:lvlText w:val=""/>
      <w:lvlJc w:val="left"/>
      <w:pPr>
        <w:ind w:left="360" w:hanging="360"/>
      </w:pPr>
      <w:rPr>
        <w:rFonts w:ascii="Wingdings" w:hAnsi="Wingdings" w:hint="default"/>
        <w:sz w:val="3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76" w15:restartNumberingAfterBreak="0">
    <w:nsid w:val="5726117D"/>
    <w:multiLevelType w:val="hybridMultilevel"/>
    <w:tmpl w:val="49EEAE3C"/>
    <w:lvl w:ilvl="0" w:tplc="08FE6B10">
      <w:numFmt w:val="bullet"/>
      <w:lvlText w:val="-"/>
      <w:lvlJc w:val="left"/>
      <w:pPr>
        <w:ind w:left="753" w:hanging="360"/>
      </w:pPr>
      <w:rPr>
        <w:rFonts w:ascii="Calibri" w:eastAsia="Calibri" w:hAnsi="Calibri" w:cs="Times New Roman"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7" w15:restartNumberingAfterBreak="0">
    <w:nsid w:val="57C55B54"/>
    <w:multiLevelType w:val="hybridMultilevel"/>
    <w:tmpl w:val="D26AEB1C"/>
    <w:lvl w:ilvl="0" w:tplc="61928F0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79" w15:restartNumberingAfterBreak="0">
    <w:nsid w:val="5F342530"/>
    <w:multiLevelType w:val="singleLevel"/>
    <w:tmpl w:val="D5444702"/>
    <w:name w:val="List Dash 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0" w15:restartNumberingAfterBreak="0">
    <w:nsid w:val="5F9C40AA"/>
    <w:multiLevelType w:val="singleLevel"/>
    <w:tmpl w:val="B89CB5A2"/>
    <w:name w:val="Bullet 3"/>
    <w:styleLink w:val="03ThirdBullet2"/>
    <w:lvl w:ilvl="0">
      <w:start w:val="1"/>
      <w:numFmt w:val="bullet"/>
      <w:lvlRestart w:val="0"/>
      <w:pStyle w:val="Bullet20"/>
      <w:lvlText w:val=""/>
      <w:lvlJc w:val="left"/>
      <w:pPr>
        <w:tabs>
          <w:tab w:val="num" w:pos="1984"/>
        </w:tabs>
        <w:ind w:left="1984" w:hanging="567"/>
      </w:pPr>
      <w:rPr>
        <w:rFonts w:ascii="Symbol" w:hAnsi="Symbol" w:hint="default"/>
      </w:rPr>
    </w:lvl>
  </w:abstractNum>
  <w:abstractNum w:abstractNumId="81" w15:restartNumberingAfterBreak="0">
    <w:nsid w:val="5FA931C7"/>
    <w:multiLevelType w:val="hybridMultilevel"/>
    <w:tmpl w:val="4E3495A2"/>
    <w:lvl w:ilvl="0" w:tplc="EC8C3474">
      <w:start w:val="1"/>
      <w:numFmt w:val="lowerLetter"/>
      <w:lvlText w:val="(%1)"/>
      <w:lvlJc w:val="left"/>
      <w:pPr>
        <w:ind w:left="360" w:hanging="360"/>
      </w:pPr>
      <w:rPr>
        <w:rFonts w:hint="default"/>
      </w:rPr>
    </w:lvl>
    <w:lvl w:ilvl="1" w:tplc="984AB38E">
      <w:start w:val="1"/>
      <w:numFmt w:val="lowerRoman"/>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2" w15:restartNumberingAfterBreak="0">
    <w:nsid w:val="5FC13341"/>
    <w:multiLevelType w:val="hybridMultilevel"/>
    <w:tmpl w:val="427016A0"/>
    <w:lvl w:ilvl="0" w:tplc="F9A27D1C">
      <w:start w:val="1"/>
      <w:numFmt w:val="bullet"/>
      <w:pStyle w:val="TabelleAufzaehlung"/>
      <w:lvlText w:val=""/>
      <w:lvlJc w:val="left"/>
      <w:pPr>
        <w:tabs>
          <w:tab w:val="num" w:pos="284"/>
        </w:tabs>
        <w:ind w:left="284" w:hanging="227"/>
      </w:pPr>
      <w:rPr>
        <w:rFonts w:ascii="Symbol" w:hAnsi="Symbol"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3" w15:restartNumberingAfterBreak="0">
    <w:nsid w:val="610263B9"/>
    <w:multiLevelType w:val="hybridMultilevel"/>
    <w:tmpl w:val="0CE0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85" w15:restartNumberingAfterBreak="0">
    <w:nsid w:val="63BD1EF8"/>
    <w:multiLevelType w:val="hybridMultilevel"/>
    <w:tmpl w:val="765402AE"/>
    <w:lvl w:ilvl="0" w:tplc="135043EA">
      <w:numFmt w:val="bullet"/>
      <w:lvlText w:val="-"/>
      <w:lvlJc w:val="left"/>
      <w:pPr>
        <w:ind w:left="720" w:hanging="360"/>
      </w:pPr>
      <w:rPr>
        <w:rFonts w:ascii="EC Square Sans Pro" w:eastAsia="Times New Roman" w:hAnsi="EC Square Sans Pro"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DC4D05"/>
    <w:multiLevelType w:val="hybridMultilevel"/>
    <w:tmpl w:val="F676D184"/>
    <w:lvl w:ilvl="0" w:tplc="08FE6B1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65292A7C"/>
    <w:multiLevelType w:val="multilevel"/>
    <w:tmpl w:val="75CEF9C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suff w:val="nothing"/>
      <w:lvlText w:val=""/>
      <w:lvlJc w:val="left"/>
      <w:pPr>
        <w:ind w:left="0" w:firstLine="0"/>
      </w:pPr>
    </w:lvl>
  </w:abstractNum>
  <w:abstractNum w:abstractNumId="88" w15:restartNumberingAfterBreak="0">
    <w:nsid w:val="657C0D69"/>
    <w:multiLevelType w:val="hybridMultilevel"/>
    <w:tmpl w:val="26E453A8"/>
    <w:lvl w:ilvl="0" w:tplc="40EACB56">
      <w:start w:val="1"/>
      <w:numFmt w:val="bullet"/>
      <w:pStyle w:val="Bullet10"/>
      <w:lvlText w:val=""/>
      <w:lvlJc w:val="left"/>
      <w:pPr>
        <w:ind w:left="360" w:hanging="360"/>
      </w:pPr>
      <w:rPr>
        <w:rFonts w:ascii="Symbol" w:hAnsi="Symbol" w:hint="default"/>
      </w:rPr>
    </w:lvl>
    <w:lvl w:ilvl="1" w:tplc="37669236">
      <w:start w:val="1"/>
      <w:numFmt w:val="bullet"/>
      <w:lvlText w:val="o"/>
      <w:lvlJc w:val="left"/>
      <w:pPr>
        <w:tabs>
          <w:tab w:val="num" w:pos="1418"/>
        </w:tabs>
        <w:ind w:left="1418" w:hanging="338"/>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1C04F7"/>
    <w:multiLevelType w:val="hybridMultilevel"/>
    <w:tmpl w:val="67B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69A76B6"/>
    <w:multiLevelType w:val="hybridMultilevel"/>
    <w:tmpl w:val="E1C6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990105"/>
    <w:multiLevelType w:val="hybridMultilevel"/>
    <w:tmpl w:val="8CE6E28C"/>
    <w:lvl w:ilvl="0" w:tplc="60E22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9995580"/>
    <w:multiLevelType w:val="singleLevel"/>
    <w:tmpl w:val="75CC7CBA"/>
    <w:name w:val="Heading"/>
    <w:styleLink w:val="Letterlist1"/>
    <w:lvl w:ilvl="0">
      <w:start w:val="1"/>
      <w:numFmt w:val="decimal"/>
      <w:lvlRestart w:val="0"/>
      <w:pStyle w:val="Considrant"/>
      <w:lvlText w:val="(%1)"/>
      <w:lvlJc w:val="left"/>
      <w:pPr>
        <w:tabs>
          <w:tab w:val="num" w:pos="851"/>
        </w:tabs>
        <w:ind w:left="851" w:hanging="709"/>
      </w:pPr>
      <w:rPr>
        <w:rFonts w:cs="Times New Roman"/>
      </w:rPr>
    </w:lvl>
  </w:abstractNum>
  <w:abstractNum w:abstractNumId="93" w15:restartNumberingAfterBreak="0">
    <w:nsid w:val="69C048FD"/>
    <w:multiLevelType w:val="hybridMultilevel"/>
    <w:tmpl w:val="93860F62"/>
    <w:lvl w:ilvl="0" w:tplc="942E3EB4">
      <w:start w:val="1"/>
      <w:numFmt w:val="bullet"/>
      <w:lvlText w:val=""/>
      <w:lvlJc w:val="left"/>
      <w:pPr>
        <w:ind w:left="360" w:hanging="360"/>
      </w:pPr>
      <w:rPr>
        <w:rFonts w:ascii="Wingdings" w:hAnsi="Wingdings" w:hint="default"/>
        <w:sz w:val="32"/>
      </w:rPr>
    </w:lvl>
    <w:lvl w:ilvl="1" w:tplc="08090003">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pStyle w:val="Heading9"/>
      <w:lvlText w:val=""/>
      <w:lvlJc w:val="left"/>
      <w:pPr>
        <w:ind w:left="6446" w:hanging="360"/>
      </w:pPr>
      <w:rPr>
        <w:rFonts w:ascii="Wingdings" w:hAnsi="Wingdings" w:hint="default"/>
      </w:rPr>
    </w:lvl>
  </w:abstractNum>
  <w:abstractNum w:abstractNumId="94" w15:restartNumberingAfterBreak="0">
    <w:nsid w:val="6ACD0C8C"/>
    <w:multiLevelType w:val="hybridMultilevel"/>
    <w:tmpl w:val="179E4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9B0C01"/>
    <w:multiLevelType w:val="hybridMultilevel"/>
    <w:tmpl w:val="70C0045A"/>
    <w:lvl w:ilvl="0" w:tplc="2E9C7A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9F000C"/>
    <w:multiLevelType w:val="hybridMultilevel"/>
    <w:tmpl w:val="F2844828"/>
    <w:lvl w:ilvl="0" w:tplc="75663B12">
      <w:numFmt w:val="bullet"/>
      <w:lvlText w:val="-"/>
      <w:lvlJc w:val="left"/>
      <w:pPr>
        <w:ind w:left="720" w:hanging="360"/>
      </w:pPr>
      <w:rPr>
        <w:rFonts w:ascii="Arial" w:eastAsia="MS Mincho"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FE56440"/>
    <w:multiLevelType w:val="hybridMultilevel"/>
    <w:tmpl w:val="7A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1167E2"/>
    <w:multiLevelType w:val="multilevel"/>
    <w:tmpl w:val="595696FC"/>
    <w:name w:val="NumPar"/>
    <w:lvl w:ilvl="0">
      <w:start w:val="1"/>
      <w:numFmt w:val="decimal"/>
      <w:lvlRestart w:val="0"/>
      <w:pStyle w:val="NumPar1"/>
      <w:lvlText w:val="%1."/>
      <w:lvlJc w:val="left"/>
      <w:pPr>
        <w:tabs>
          <w:tab w:val="num" w:pos="992"/>
        </w:tabs>
        <w:ind w:left="992" w:hanging="850"/>
      </w:p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9" w15:restartNumberingAfterBreak="0">
    <w:nsid w:val="727C4B50"/>
    <w:multiLevelType w:val="hybridMultilevel"/>
    <w:tmpl w:val="AF66646E"/>
    <w:lvl w:ilvl="0" w:tplc="ACD26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4453A0E"/>
    <w:multiLevelType w:val="multilevel"/>
    <w:tmpl w:val="6D6AFD96"/>
    <w:styleLink w:val="02SecondBullets"/>
    <w:lvl w:ilvl="0">
      <w:start w:val="1"/>
      <w:numFmt w:val="bullet"/>
      <w:lvlText w:val="◦"/>
      <w:lvlJc w:val="left"/>
      <w:pPr>
        <w:tabs>
          <w:tab w:val="num" w:pos="1134"/>
        </w:tabs>
        <w:ind w:left="1134" w:hanging="567"/>
      </w:pPr>
      <w:rPr>
        <w:rFonts w:ascii="Courier New" w:hAnsi="Courier New" w:hint="default"/>
        <w:sz w:val="22"/>
      </w:rPr>
    </w:lvl>
    <w:lvl w:ilvl="1">
      <w:start w:val="1"/>
      <w:numFmt w:val="bullet"/>
      <w:lvlText w:val="o"/>
      <w:lvlJc w:val="left"/>
      <w:pPr>
        <w:tabs>
          <w:tab w:val="num" w:pos="4219"/>
        </w:tabs>
        <w:ind w:left="4219" w:hanging="360"/>
      </w:pPr>
      <w:rPr>
        <w:rFonts w:ascii="Courier New" w:hAnsi="Courier New" w:cs="Courier New" w:hint="default"/>
      </w:rPr>
    </w:lvl>
    <w:lvl w:ilvl="2">
      <w:start w:val="1"/>
      <w:numFmt w:val="bullet"/>
      <w:lvlText w:val=""/>
      <w:lvlJc w:val="left"/>
      <w:pPr>
        <w:tabs>
          <w:tab w:val="num" w:pos="4939"/>
        </w:tabs>
        <w:ind w:left="4939" w:hanging="360"/>
      </w:pPr>
      <w:rPr>
        <w:rFonts w:ascii="Wingdings" w:hAnsi="Wingdings" w:hint="default"/>
      </w:rPr>
    </w:lvl>
    <w:lvl w:ilvl="3">
      <w:start w:val="1"/>
      <w:numFmt w:val="bullet"/>
      <w:lvlText w:val=""/>
      <w:lvlJc w:val="left"/>
      <w:pPr>
        <w:tabs>
          <w:tab w:val="num" w:pos="5659"/>
        </w:tabs>
        <w:ind w:left="5659" w:hanging="360"/>
      </w:pPr>
      <w:rPr>
        <w:rFonts w:ascii="Symbol" w:hAnsi="Symbol" w:hint="default"/>
      </w:rPr>
    </w:lvl>
    <w:lvl w:ilvl="4">
      <w:start w:val="1"/>
      <w:numFmt w:val="bullet"/>
      <w:lvlText w:val="o"/>
      <w:lvlJc w:val="left"/>
      <w:pPr>
        <w:tabs>
          <w:tab w:val="num" w:pos="6379"/>
        </w:tabs>
        <w:ind w:left="6379" w:hanging="360"/>
      </w:pPr>
      <w:rPr>
        <w:rFonts w:ascii="Courier New" w:hAnsi="Courier New" w:cs="Courier New" w:hint="default"/>
      </w:rPr>
    </w:lvl>
    <w:lvl w:ilvl="5">
      <w:start w:val="1"/>
      <w:numFmt w:val="bullet"/>
      <w:lvlText w:val=""/>
      <w:lvlJc w:val="left"/>
      <w:pPr>
        <w:tabs>
          <w:tab w:val="num" w:pos="7099"/>
        </w:tabs>
        <w:ind w:left="7099" w:hanging="360"/>
      </w:pPr>
      <w:rPr>
        <w:rFonts w:ascii="Wingdings" w:hAnsi="Wingdings" w:hint="default"/>
      </w:rPr>
    </w:lvl>
    <w:lvl w:ilvl="6">
      <w:start w:val="1"/>
      <w:numFmt w:val="bullet"/>
      <w:lvlText w:val=""/>
      <w:lvlJc w:val="left"/>
      <w:pPr>
        <w:tabs>
          <w:tab w:val="num" w:pos="7819"/>
        </w:tabs>
        <w:ind w:left="7819" w:hanging="360"/>
      </w:pPr>
      <w:rPr>
        <w:rFonts w:ascii="Symbol" w:hAnsi="Symbol" w:hint="default"/>
      </w:rPr>
    </w:lvl>
    <w:lvl w:ilvl="7">
      <w:start w:val="1"/>
      <w:numFmt w:val="bullet"/>
      <w:lvlText w:val="o"/>
      <w:lvlJc w:val="left"/>
      <w:pPr>
        <w:tabs>
          <w:tab w:val="num" w:pos="8539"/>
        </w:tabs>
        <w:ind w:left="8539" w:hanging="360"/>
      </w:pPr>
      <w:rPr>
        <w:rFonts w:ascii="Courier New" w:hAnsi="Courier New" w:cs="Courier New" w:hint="default"/>
      </w:rPr>
    </w:lvl>
    <w:lvl w:ilvl="8">
      <w:start w:val="1"/>
      <w:numFmt w:val="bullet"/>
      <w:lvlText w:val=""/>
      <w:lvlJc w:val="left"/>
      <w:pPr>
        <w:tabs>
          <w:tab w:val="num" w:pos="9259"/>
        </w:tabs>
        <w:ind w:left="9259" w:hanging="360"/>
      </w:pPr>
      <w:rPr>
        <w:rFonts w:ascii="Wingdings" w:hAnsi="Wingdings" w:hint="default"/>
      </w:rPr>
    </w:lvl>
  </w:abstractNum>
  <w:abstractNum w:abstractNumId="101" w15:restartNumberingAfterBreak="0">
    <w:nsid w:val="76CA7D27"/>
    <w:multiLevelType w:val="hybridMultilevel"/>
    <w:tmpl w:val="4E3495A2"/>
    <w:lvl w:ilvl="0" w:tplc="EC8C3474">
      <w:start w:val="1"/>
      <w:numFmt w:val="lowerLetter"/>
      <w:lvlText w:val="(%1)"/>
      <w:lvlJc w:val="left"/>
      <w:pPr>
        <w:ind w:left="360" w:hanging="360"/>
      </w:pPr>
      <w:rPr>
        <w:rFonts w:hint="default"/>
      </w:rPr>
    </w:lvl>
    <w:lvl w:ilvl="1" w:tplc="984AB38E">
      <w:start w:val="1"/>
      <w:numFmt w:val="lowerRoman"/>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2" w15:restartNumberingAfterBreak="0">
    <w:nsid w:val="78616254"/>
    <w:multiLevelType w:val="hybridMultilevel"/>
    <w:tmpl w:val="F44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9A7D46"/>
    <w:multiLevelType w:val="hybridMultilevel"/>
    <w:tmpl w:val="793A2ACA"/>
    <w:lvl w:ilvl="0" w:tplc="EAE2662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9A34517"/>
    <w:multiLevelType w:val="hybridMultilevel"/>
    <w:tmpl w:val="A488A0C8"/>
    <w:lvl w:ilvl="0" w:tplc="135043EA">
      <w:numFmt w:val="bullet"/>
      <w:lvlText w:val="-"/>
      <w:lvlJc w:val="left"/>
      <w:pPr>
        <w:ind w:left="720" w:hanging="360"/>
      </w:pPr>
      <w:rPr>
        <w:rFonts w:ascii="EC Square Sans Pro" w:eastAsia="Times New Roman" w:hAnsi="EC Squar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06" w15:restartNumberingAfterBreak="0">
    <w:nsid w:val="7CA80378"/>
    <w:multiLevelType w:val="hybridMultilevel"/>
    <w:tmpl w:val="76007128"/>
    <w:lvl w:ilvl="0" w:tplc="6D583D5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C70129"/>
    <w:multiLevelType w:val="hybridMultilevel"/>
    <w:tmpl w:val="4AD2E496"/>
    <w:lvl w:ilvl="0" w:tplc="0809000F">
      <w:start w:val="1"/>
      <w:numFmt w:val="decimal"/>
      <w:lvlText w:val="%1."/>
      <w:lvlJc w:val="left"/>
      <w:pPr>
        <w:ind w:left="644" w:hanging="360"/>
      </w:pPr>
      <w:rPr>
        <w:rFonts w:hint="default"/>
        <w:color w:val="auto"/>
        <w:sz w:val="40"/>
        <w:szCs w:val="40"/>
        <w:u w:color="008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7EE90F0D"/>
    <w:multiLevelType w:val="hybridMultilevel"/>
    <w:tmpl w:val="4AF4C578"/>
    <w:lvl w:ilvl="0" w:tplc="6D583D5E">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8"/>
  </w:num>
  <w:num w:numId="2">
    <w:abstractNumId w:val="93"/>
  </w:num>
  <w:num w:numId="3">
    <w:abstractNumId w:val="74"/>
  </w:num>
  <w:num w:numId="4">
    <w:abstractNumId w:val="69"/>
  </w:num>
  <w:num w:numId="5">
    <w:abstractNumId w:val="30"/>
    <w:lvlOverride w:ilvl="0">
      <w:lvl w:ilvl="0">
        <w:start w:val="1"/>
        <w:numFmt w:val="upperLetter"/>
        <w:pStyle w:val="Heading1"/>
        <w:lvlText w:val="Part %1:"/>
        <w:lvlJc w:val="left"/>
        <w:pPr>
          <w:ind w:left="0" w:firstLine="0"/>
        </w:pPr>
        <w:rPr>
          <w:rFonts w:hint="default"/>
        </w:rPr>
      </w:lvl>
    </w:lvlOverride>
    <w:lvlOverride w:ilvl="2">
      <w:lvl w:ilvl="2">
        <w:start w:val="1"/>
        <w:numFmt w:val="decimal"/>
        <w:lvlText w:val="%2.%3"/>
        <w:lvlJc w:val="left"/>
        <w:pPr>
          <w:ind w:left="0" w:firstLine="0"/>
        </w:pPr>
        <w:rPr>
          <w:rFonts w:hint="default"/>
        </w:rPr>
      </w:lvl>
    </w:lvlOverride>
  </w:num>
  <w:num w:numId="6">
    <w:abstractNumId w:val="87"/>
  </w:num>
  <w:num w:numId="7">
    <w:abstractNumId w:val="24"/>
  </w:num>
  <w:num w:numId="8">
    <w:abstractNumId w:val="3"/>
  </w:num>
  <w:num w:numId="9">
    <w:abstractNumId w:val="2"/>
  </w:num>
  <w:num w:numId="10">
    <w:abstractNumId w:val="1"/>
  </w:num>
  <w:num w:numId="11">
    <w:abstractNumId w:val="8"/>
  </w:num>
  <w:num w:numId="12">
    <w:abstractNumId w:val="7"/>
  </w:num>
  <w:num w:numId="13">
    <w:abstractNumId w:val="6"/>
  </w:num>
  <w:num w:numId="14">
    <w:abstractNumId w:val="5"/>
  </w:num>
  <w:num w:numId="15">
    <w:abstractNumId w:val="51"/>
  </w:num>
  <w:num w:numId="16">
    <w:abstractNumId w:val="48"/>
  </w:num>
  <w:num w:numId="17">
    <w:abstractNumId w:val="84"/>
  </w:num>
  <w:num w:numId="18">
    <w:abstractNumId w:val="52"/>
  </w:num>
  <w:num w:numId="19">
    <w:abstractNumId w:val="75"/>
  </w:num>
  <w:num w:numId="20">
    <w:abstractNumId w:val="105"/>
  </w:num>
  <w:num w:numId="21">
    <w:abstractNumId w:val="71"/>
  </w:num>
  <w:num w:numId="22">
    <w:abstractNumId w:val="42"/>
  </w:num>
  <w:num w:numId="23">
    <w:abstractNumId w:val="80"/>
  </w:num>
  <w:num w:numId="24">
    <w:abstractNumId w:val="79"/>
  </w:num>
  <w:num w:numId="25">
    <w:abstractNumId w:val="61"/>
  </w:num>
  <w:num w:numId="26">
    <w:abstractNumId w:val="92"/>
  </w:num>
  <w:num w:numId="27">
    <w:abstractNumId w:val="22"/>
  </w:num>
  <w:num w:numId="28">
    <w:abstractNumId w:val="46"/>
  </w:num>
  <w:num w:numId="29">
    <w:abstractNumId w:val="32"/>
  </w:num>
  <w:num w:numId="30">
    <w:abstractNumId w:val="73"/>
  </w:num>
  <w:num w:numId="31">
    <w:abstractNumId w:val="35"/>
  </w:num>
  <w:num w:numId="32">
    <w:abstractNumId w:val="100"/>
  </w:num>
  <w:num w:numId="33">
    <w:abstractNumId w:val="68"/>
  </w:num>
  <w:num w:numId="34">
    <w:abstractNumId w:val="88"/>
  </w:num>
  <w:num w:numId="35">
    <w:abstractNumId w:val="59"/>
  </w:num>
  <w:num w:numId="36">
    <w:abstractNumId w:val="14"/>
  </w:num>
  <w:num w:numId="37">
    <w:abstractNumId w:val="4"/>
  </w:num>
  <w:num w:numId="38">
    <w:abstractNumId w:val="0"/>
  </w:num>
  <w:num w:numId="39">
    <w:abstractNumId w:val="64"/>
  </w:num>
  <w:num w:numId="40">
    <w:abstractNumId w:val="96"/>
  </w:num>
  <w:num w:numId="41">
    <w:abstractNumId w:val="81"/>
  </w:num>
  <w:num w:numId="4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95"/>
  </w:num>
  <w:num w:numId="45">
    <w:abstractNumId w:val="45"/>
  </w:num>
  <w:num w:numId="46">
    <w:abstractNumId w:val="41"/>
  </w:num>
  <w:num w:numId="47">
    <w:abstractNumId w:val="21"/>
  </w:num>
  <w:num w:numId="48">
    <w:abstractNumId w:val="27"/>
  </w:num>
  <w:num w:numId="49">
    <w:abstractNumId w:val="86"/>
  </w:num>
  <w:num w:numId="50">
    <w:abstractNumId w:val="76"/>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77"/>
  </w:num>
  <w:num w:numId="55">
    <w:abstractNumId w:val="89"/>
  </w:num>
  <w:num w:numId="56">
    <w:abstractNumId w:val="83"/>
  </w:num>
  <w:num w:numId="57">
    <w:abstractNumId w:val="44"/>
  </w:num>
  <w:num w:numId="58">
    <w:abstractNumId w:val="37"/>
  </w:num>
  <w:num w:numId="59">
    <w:abstractNumId w:val="90"/>
  </w:num>
  <w:num w:numId="60">
    <w:abstractNumId w:val="50"/>
  </w:num>
  <w:num w:numId="61">
    <w:abstractNumId w:val="63"/>
  </w:num>
  <w:num w:numId="62">
    <w:abstractNumId w:val="10"/>
  </w:num>
  <w:num w:numId="63">
    <w:abstractNumId w:val="19"/>
  </w:num>
  <w:num w:numId="64">
    <w:abstractNumId w:val="38"/>
  </w:num>
  <w:num w:numId="65">
    <w:abstractNumId w:val="99"/>
  </w:num>
  <w:num w:numId="66">
    <w:abstractNumId w:val="91"/>
  </w:num>
  <w:num w:numId="67">
    <w:abstractNumId w:val="60"/>
  </w:num>
  <w:num w:numId="68">
    <w:abstractNumId w:val="58"/>
  </w:num>
  <w:num w:numId="69">
    <w:abstractNumId w:val="101"/>
  </w:num>
  <w:num w:numId="70">
    <w:abstractNumId w:val="28"/>
  </w:num>
  <w:num w:numId="71">
    <w:abstractNumId w:val="31"/>
  </w:num>
  <w:num w:numId="72">
    <w:abstractNumId w:val="33"/>
  </w:num>
  <w:num w:numId="73">
    <w:abstractNumId w:val="49"/>
  </w:num>
  <w:num w:numId="74">
    <w:abstractNumId w:val="16"/>
  </w:num>
  <w:num w:numId="75">
    <w:abstractNumId w:val="40"/>
  </w:num>
  <w:num w:numId="76">
    <w:abstractNumId w:val="56"/>
  </w:num>
  <w:num w:numId="77">
    <w:abstractNumId w:val="55"/>
  </w:num>
  <w:num w:numId="78">
    <w:abstractNumId w:val="103"/>
  </w:num>
  <w:num w:numId="79">
    <w:abstractNumId w:val="85"/>
  </w:num>
  <w:num w:numId="80">
    <w:abstractNumId w:val="104"/>
  </w:num>
  <w:num w:numId="81">
    <w:abstractNumId w:val="106"/>
  </w:num>
  <w:num w:numId="82">
    <w:abstractNumId w:val="72"/>
  </w:num>
  <w:num w:numId="83">
    <w:abstractNumId w:val="108"/>
  </w:num>
  <w:num w:numId="84">
    <w:abstractNumId w:val="25"/>
  </w:num>
  <w:num w:numId="85">
    <w:abstractNumId w:val="62"/>
  </w:num>
  <w:num w:numId="86">
    <w:abstractNumId w:val="54"/>
  </w:num>
  <w:num w:numId="87">
    <w:abstractNumId w:val="67"/>
  </w:num>
  <w:num w:numId="88">
    <w:abstractNumId w:val="12"/>
  </w:num>
  <w:num w:numId="89">
    <w:abstractNumId w:val="57"/>
  </w:num>
  <w:num w:numId="90">
    <w:abstractNumId w:val="53"/>
  </w:num>
  <w:num w:numId="91">
    <w:abstractNumId w:val="9"/>
  </w:num>
  <w:num w:numId="92">
    <w:abstractNumId w:val="78"/>
  </w:num>
  <w:num w:numId="93">
    <w:abstractNumId w:val="47"/>
  </w:num>
  <w:num w:numId="94">
    <w:abstractNumId w:val="20"/>
  </w:num>
  <w:num w:numId="95">
    <w:abstractNumId w:val="26"/>
  </w:num>
  <w:num w:numId="96">
    <w:abstractNumId w:val="23"/>
  </w:num>
  <w:num w:numId="97">
    <w:abstractNumId w:val="102"/>
  </w:num>
  <w:num w:numId="98">
    <w:abstractNumId w:val="97"/>
  </w:num>
  <w:num w:numId="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4"/>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 w:numId="103">
    <w:abstractNumId w:val="70"/>
  </w:num>
  <w:num w:numId="104">
    <w:abstractNumId w:val="18"/>
  </w:num>
  <w:num w:numId="105">
    <w:abstractNumId w:val="65"/>
  </w:num>
  <w:num w:numId="106">
    <w:abstractNumId w:val="11"/>
  </w:num>
  <w:num w:numId="107">
    <w:abstractNumId w:val="66"/>
  </w:num>
  <w:num w:numId="108">
    <w:abstractNumId w:val="62"/>
  </w:num>
  <w:num w:numId="109">
    <w:abstractNumId w:val="107"/>
  </w:num>
  <w:num w:numId="110">
    <w:abstractNumId w:val="3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72735"/>
    <w:rsid w:val="00000B47"/>
    <w:rsid w:val="00001394"/>
    <w:rsid w:val="00001946"/>
    <w:rsid w:val="00005D2F"/>
    <w:rsid w:val="00006EAE"/>
    <w:rsid w:val="0000732F"/>
    <w:rsid w:val="0000746B"/>
    <w:rsid w:val="00011AAA"/>
    <w:rsid w:val="00011DDB"/>
    <w:rsid w:val="000130DE"/>
    <w:rsid w:val="0001491C"/>
    <w:rsid w:val="000207D9"/>
    <w:rsid w:val="00020990"/>
    <w:rsid w:val="00023A2F"/>
    <w:rsid w:val="00024124"/>
    <w:rsid w:val="00026E81"/>
    <w:rsid w:val="00026F46"/>
    <w:rsid w:val="0002744F"/>
    <w:rsid w:val="00027520"/>
    <w:rsid w:val="00027AAD"/>
    <w:rsid w:val="000305A3"/>
    <w:rsid w:val="000346E2"/>
    <w:rsid w:val="00035F78"/>
    <w:rsid w:val="000365D1"/>
    <w:rsid w:val="000424C0"/>
    <w:rsid w:val="0004265B"/>
    <w:rsid w:val="0004497E"/>
    <w:rsid w:val="000449ED"/>
    <w:rsid w:val="00044EED"/>
    <w:rsid w:val="000461AE"/>
    <w:rsid w:val="00046844"/>
    <w:rsid w:val="00047399"/>
    <w:rsid w:val="000476BF"/>
    <w:rsid w:val="00051730"/>
    <w:rsid w:val="0005183A"/>
    <w:rsid w:val="00052CF9"/>
    <w:rsid w:val="00053529"/>
    <w:rsid w:val="00053568"/>
    <w:rsid w:val="00053B6D"/>
    <w:rsid w:val="00054F1A"/>
    <w:rsid w:val="00057D4F"/>
    <w:rsid w:val="00057EF8"/>
    <w:rsid w:val="00060973"/>
    <w:rsid w:val="000616B8"/>
    <w:rsid w:val="000624BB"/>
    <w:rsid w:val="00062825"/>
    <w:rsid w:val="0006377C"/>
    <w:rsid w:val="0006418B"/>
    <w:rsid w:val="00064A71"/>
    <w:rsid w:val="000669BF"/>
    <w:rsid w:val="00067230"/>
    <w:rsid w:val="00074D7A"/>
    <w:rsid w:val="000773F2"/>
    <w:rsid w:val="000803C9"/>
    <w:rsid w:val="00080662"/>
    <w:rsid w:val="00082326"/>
    <w:rsid w:val="00082BB1"/>
    <w:rsid w:val="00085F1A"/>
    <w:rsid w:val="00090178"/>
    <w:rsid w:val="000908A4"/>
    <w:rsid w:val="00090A2C"/>
    <w:rsid w:val="00090A94"/>
    <w:rsid w:val="0009118F"/>
    <w:rsid w:val="00092E1C"/>
    <w:rsid w:val="00092E94"/>
    <w:rsid w:val="00093E35"/>
    <w:rsid w:val="00093E5E"/>
    <w:rsid w:val="00094FDB"/>
    <w:rsid w:val="000951EA"/>
    <w:rsid w:val="000964F5"/>
    <w:rsid w:val="00097754"/>
    <w:rsid w:val="000A2227"/>
    <w:rsid w:val="000A435F"/>
    <w:rsid w:val="000A67BD"/>
    <w:rsid w:val="000A6CBD"/>
    <w:rsid w:val="000A77E1"/>
    <w:rsid w:val="000A7CD2"/>
    <w:rsid w:val="000B279C"/>
    <w:rsid w:val="000B3E87"/>
    <w:rsid w:val="000B4603"/>
    <w:rsid w:val="000C253F"/>
    <w:rsid w:val="000C4EE2"/>
    <w:rsid w:val="000C7351"/>
    <w:rsid w:val="000C768E"/>
    <w:rsid w:val="000D589F"/>
    <w:rsid w:val="000D5D55"/>
    <w:rsid w:val="000D67F2"/>
    <w:rsid w:val="000D734F"/>
    <w:rsid w:val="000D7AB3"/>
    <w:rsid w:val="000E1156"/>
    <w:rsid w:val="000E1734"/>
    <w:rsid w:val="000E1AAC"/>
    <w:rsid w:val="000E29A4"/>
    <w:rsid w:val="000E467E"/>
    <w:rsid w:val="000E616A"/>
    <w:rsid w:val="000E6F76"/>
    <w:rsid w:val="000E7947"/>
    <w:rsid w:val="000F0BCC"/>
    <w:rsid w:val="000F0D74"/>
    <w:rsid w:val="000F0F5F"/>
    <w:rsid w:val="000F1CD9"/>
    <w:rsid w:val="000F1EBF"/>
    <w:rsid w:val="000F27F4"/>
    <w:rsid w:val="000F4FF8"/>
    <w:rsid w:val="000F6315"/>
    <w:rsid w:val="000F7D35"/>
    <w:rsid w:val="00101DCC"/>
    <w:rsid w:val="0010335C"/>
    <w:rsid w:val="0010384C"/>
    <w:rsid w:val="001052F4"/>
    <w:rsid w:val="001076A9"/>
    <w:rsid w:val="00107F75"/>
    <w:rsid w:val="00111E6F"/>
    <w:rsid w:val="00111EE1"/>
    <w:rsid w:val="00113EC1"/>
    <w:rsid w:val="00114611"/>
    <w:rsid w:val="001159A8"/>
    <w:rsid w:val="00117D83"/>
    <w:rsid w:val="00123CF1"/>
    <w:rsid w:val="001258C6"/>
    <w:rsid w:val="001308FB"/>
    <w:rsid w:val="00134708"/>
    <w:rsid w:val="00136FD0"/>
    <w:rsid w:val="00137417"/>
    <w:rsid w:val="00137B3E"/>
    <w:rsid w:val="00141790"/>
    <w:rsid w:val="00141AF1"/>
    <w:rsid w:val="00142468"/>
    <w:rsid w:val="00142A06"/>
    <w:rsid w:val="001443B4"/>
    <w:rsid w:val="0014791E"/>
    <w:rsid w:val="0015716B"/>
    <w:rsid w:val="0016030D"/>
    <w:rsid w:val="001605D4"/>
    <w:rsid w:val="00160642"/>
    <w:rsid w:val="0016203F"/>
    <w:rsid w:val="00166066"/>
    <w:rsid w:val="00166297"/>
    <w:rsid w:val="00167407"/>
    <w:rsid w:val="00167BC6"/>
    <w:rsid w:val="00170269"/>
    <w:rsid w:val="00173072"/>
    <w:rsid w:val="001749AB"/>
    <w:rsid w:val="00174DC5"/>
    <w:rsid w:val="00175D4C"/>
    <w:rsid w:val="001766B8"/>
    <w:rsid w:val="00177AB1"/>
    <w:rsid w:val="00181090"/>
    <w:rsid w:val="00182F9A"/>
    <w:rsid w:val="00183C28"/>
    <w:rsid w:val="001844DC"/>
    <w:rsid w:val="00191934"/>
    <w:rsid w:val="00191AC4"/>
    <w:rsid w:val="001938EA"/>
    <w:rsid w:val="0019393B"/>
    <w:rsid w:val="00194761"/>
    <w:rsid w:val="00194873"/>
    <w:rsid w:val="00196E04"/>
    <w:rsid w:val="001A1983"/>
    <w:rsid w:val="001A26AB"/>
    <w:rsid w:val="001A3407"/>
    <w:rsid w:val="001A39E6"/>
    <w:rsid w:val="001A4300"/>
    <w:rsid w:val="001A49E3"/>
    <w:rsid w:val="001A6EB9"/>
    <w:rsid w:val="001A6F13"/>
    <w:rsid w:val="001B0ACD"/>
    <w:rsid w:val="001B1B40"/>
    <w:rsid w:val="001B339C"/>
    <w:rsid w:val="001B3B43"/>
    <w:rsid w:val="001B597F"/>
    <w:rsid w:val="001B6415"/>
    <w:rsid w:val="001C067E"/>
    <w:rsid w:val="001C308E"/>
    <w:rsid w:val="001C41C6"/>
    <w:rsid w:val="001C465B"/>
    <w:rsid w:val="001C5986"/>
    <w:rsid w:val="001C71B1"/>
    <w:rsid w:val="001C77B1"/>
    <w:rsid w:val="001D2AD1"/>
    <w:rsid w:val="001D2D8E"/>
    <w:rsid w:val="001E2B6E"/>
    <w:rsid w:val="001E32F5"/>
    <w:rsid w:val="001E3701"/>
    <w:rsid w:val="001E4826"/>
    <w:rsid w:val="001E49CD"/>
    <w:rsid w:val="001E4E5B"/>
    <w:rsid w:val="001E5C2B"/>
    <w:rsid w:val="001F0C94"/>
    <w:rsid w:val="001F1DE2"/>
    <w:rsid w:val="001F2A68"/>
    <w:rsid w:val="001F3A42"/>
    <w:rsid w:val="001F4655"/>
    <w:rsid w:val="001F5981"/>
    <w:rsid w:val="001F6D7B"/>
    <w:rsid w:val="00200729"/>
    <w:rsid w:val="00202DA5"/>
    <w:rsid w:val="0020422B"/>
    <w:rsid w:val="002049FA"/>
    <w:rsid w:val="00207174"/>
    <w:rsid w:val="002072A8"/>
    <w:rsid w:val="00207F20"/>
    <w:rsid w:val="00211120"/>
    <w:rsid w:val="00211408"/>
    <w:rsid w:val="00211E68"/>
    <w:rsid w:val="0021345D"/>
    <w:rsid w:val="00220D78"/>
    <w:rsid w:val="00220EF5"/>
    <w:rsid w:val="00220FB2"/>
    <w:rsid w:val="00222F45"/>
    <w:rsid w:val="00224970"/>
    <w:rsid w:val="00224B90"/>
    <w:rsid w:val="0022595A"/>
    <w:rsid w:val="002316DD"/>
    <w:rsid w:val="002335F4"/>
    <w:rsid w:val="002342C4"/>
    <w:rsid w:val="00234904"/>
    <w:rsid w:val="00237371"/>
    <w:rsid w:val="00237C51"/>
    <w:rsid w:val="00237DCD"/>
    <w:rsid w:val="00242626"/>
    <w:rsid w:val="00242ED2"/>
    <w:rsid w:val="00242F4F"/>
    <w:rsid w:val="00244384"/>
    <w:rsid w:val="00244A27"/>
    <w:rsid w:val="0024589C"/>
    <w:rsid w:val="00245AD1"/>
    <w:rsid w:val="00246162"/>
    <w:rsid w:val="00246904"/>
    <w:rsid w:val="002478D1"/>
    <w:rsid w:val="002558CF"/>
    <w:rsid w:val="00255B2B"/>
    <w:rsid w:val="0025620C"/>
    <w:rsid w:val="00262612"/>
    <w:rsid w:val="00263F5E"/>
    <w:rsid w:val="00265758"/>
    <w:rsid w:val="00265A53"/>
    <w:rsid w:val="00265FDC"/>
    <w:rsid w:val="0027049A"/>
    <w:rsid w:val="00270CAB"/>
    <w:rsid w:val="00271A4E"/>
    <w:rsid w:val="00273155"/>
    <w:rsid w:val="00273CE3"/>
    <w:rsid w:val="0027652A"/>
    <w:rsid w:val="00282F6A"/>
    <w:rsid w:val="002830C3"/>
    <w:rsid w:val="00283A3C"/>
    <w:rsid w:val="0028418F"/>
    <w:rsid w:val="00285E20"/>
    <w:rsid w:val="002879D9"/>
    <w:rsid w:val="0029016B"/>
    <w:rsid w:val="00293541"/>
    <w:rsid w:val="002940A2"/>
    <w:rsid w:val="0029489B"/>
    <w:rsid w:val="002A0C27"/>
    <w:rsid w:val="002A1C0E"/>
    <w:rsid w:val="002A1CAC"/>
    <w:rsid w:val="002A229C"/>
    <w:rsid w:val="002A248A"/>
    <w:rsid w:val="002A3AD5"/>
    <w:rsid w:val="002A4D43"/>
    <w:rsid w:val="002A606C"/>
    <w:rsid w:val="002B1E7F"/>
    <w:rsid w:val="002B2C21"/>
    <w:rsid w:val="002C077A"/>
    <w:rsid w:val="002C3076"/>
    <w:rsid w:val="002C3415"/>
    <w:rsid w:val="002C41FC"/>
    <w:rsid w:val="002D07FF"/>
    <w:rsid w:val="002D2AF9"/>
    <w:rsid w:val="002D3131"/>
    <w:rsid w:val="002D45B7"/>
    <w:rsid w:val="002D4A46"/>
    <w:rsid w:val="002D5B97"/>
    <w:rsid w:val="002D6D74"/>
    <w:rsid w:val="002D7574"/>
    <w:rsid w:val="002E078D"/>
    <w:rsid w:val="002E0F15"/>
    <w:rsid w:val="002E2F35"/>
    <w:rsid w:val="002E53E8"/>
    <w:rsid w:val="002F428B"/>
    <w:rsid w:val="002F46A7"/>
    <w:rsid w:val="002F6558"/>
    <w:rsid w:val="002F6AC2"/>
    <w:rsid w:val="002F6B4E"/>
    <w:rsid w:val="002F7332"/>
    <w:rsid w:val="00300CAA"/>
    <w:rsid w:val="00301D88"/>
    <w:rsid w:val="003026C0"/>
    <w:rsid w:val="003045EC"/>
    <w:rsid w:val="0030568E"/>
    <w:rsid w:val="00307364"/>
    <w:rsid w:val="003079F6"/>
    <w:rsid w:val="00312FBE"/>
    <w:rsid w:val="0031429A"/>
    <w:rsid w:val="00314C75"/>
    <w:rsid w:val="00315D13"/>
    <w:rsid w:val="0032121A"/>
    <w:rsid w:val="00321285"/>
    <w:rsid w:val="003216A1"/>
    <w:rsid w:val="00322567"/>
    <w:rsid w:val="003233CC"/>
    <w:rsid w:val="00323E11"/>
    <w:rsid w:val="00326924"/>
    <w:rsid w:val="00326992"/>
    <w:rsid w:val="00330F46"/>
    <w:rsid w:val="003325BD"/>
    <w:rsid w:val="003327BE"/>
    <w:rsid w:val="003346C8"/>
    <w:rsid w:val="00334DCB"/>
    <w:rsid w:val="003352B0"/>
    <w:rsid w:val="00337131"/>
    <w:rsid w:val="00341811"/>
    <w:rsid w:val="003446CA"/>
    <w:rsid w:val="00344B1D"/>
    <w:rsid w:val="00344FE0"/>
    <w:rsid w:val="00345B2D"/>
    <w:rsid w:val="00345E69"/>
    <w:rsid w:val="003477D6"/>
    <w:rsid w:val="003479E8"/>
    <w:rsid w:val="00350ED3"/>
    <w:rsid w:val="00354713"/>
    <w:rsid w:val="003547C8"/>
    <w:rsid w:val="00354E56"/>
    <w:rsid w:val="003600C4"/>
    <w:rsid w:val="00361095"/>
    <w:rsid w:val="00362A5C"/>
    <w:rsid w:val="00362B2D"/>
    <w:rsid w:val="003636BA"/>
    <w:rsid w:val="0036524F"/>
    <w:rsid w:val="003673BF"/>
    <w:rsid w:val="0037180B"/>
    <w:rsid w:val="003741A7"/>
    <w:rsid w:val="00374873"/>
    <w:rsid w:val="00374A18"/>
    <w:rsid w:val="00374B81"/>
    <w:rsid w:val="00376248"/>
    <w:rsid w:val="00377E00"/>
    <w:rsid w:val="003827CC"/>
    <w:rsid w:val="0038527E"/>
    <w:rsid w:val="00385946"/>
    <w:rsid w:val="00386BA3"/>
    <w:rsid w:val="00387898"/>
    <w:rsid w:val="00392BD0"/>
    <w:rsid w:val="003930A9"/>
    <w:rsid w:val="00393582"/>
    <w:rsid w:val="00394048"/>
    <w:rsid w:val="00394943"/>
    <w:rsid w:val="00394F16"/>
    <w:rsid w:val="003962D2"/>
    <w:rsid w:val="003974AF"/>
    <w:rsid w:val="00397C69"/>
    <w:rsid w:val="003A5E88"/>
    <w:rsid w:val="003B05C2"/>
    <w:rsid w:val="003B56CE"/>
    <w:rsid w:val="003B59DD"/>
    <w:rsid w:val="003B6666"/>
    <w:rsid w:val="003B7EEF"/>
    <w:rsid w:val="003C087B"/>
    <w:rsid w:val="003C1DBA"/>
    <w:rsid w:val="003C293C"/>
    <w:rsid w:val="003C3872"/>
    <w:rsid w:val="003C7DB8"/>
    <w:rsid w:val="003C7E9B"/>
    <w:rsid w:val="003D06C4"/>
    <w:rsid w:val="003D2CA4"/>
    <w:rsid w:val="003D39A1"/>
    <w:rsid w:val="003D45C1"/>
    <w:rsid w:val="003D5872"/>
    <w:rsid w:val="003D6142"/>
    <w:rsid w:val="003E0F14"/>
    <w:rsid w:val="003E0FDC"/>
    <w:rsid w:val="003E1160"/>
    <w:rsid w:val="003E1DEE"/>
    <w:rsid w:val="003E6973"/>
    <w:rsid w:val="003F00F0"/>
    <w:rsid w:val="003F1FD8"/>
    <w:rsid w:val="003F2B4A"/>
    <w:rsid w:val="003F33B7"/>
    <w:rsid w:val="003F7009"/>
    <w:rsid w:val="003F7071"/>
    <w:rsid w:val="003F76AA"/>
    <w:rsid w:val="00400521"/>
    <w:rsid w:val="00402551"/>
    <w:rsid w:val="00402E6E"/>
    <w:rsid w:val="00403C90"/>
    <w:rsid w:val="00406DD7"/>
    <w:rsid w:val="00411639"/>
    <w:rsid w:val="00412979"/>
    <w:rsid w:val="004165AC"/>
    <w:rsid w:val="004177CF"/>
    <w:rsid w:val="004178A5"/>
    <w:rsid w:val="0042027C"/>
    <w:rsid w:val="00421F1F"/>
    <w:rsid w:val="004244EB"/>
    <w:rsid w:val="00424E99"/>
    <w:rsid w:val="00426710"/>
    <w:rsid w:val="00426C8B"/>
    <w:rsid w:val="00426C97"/>
    <w:rsid w:val="00430A9C"/>
    <w:rsid w:val="00430F6A"/>
    <w:rsid w:val="00432ED9"/>
    <w:rsid w:val="00433327"/>
    <w:rsid w:val="00434222"/>
    <w:rsid w:val="004348BC"/>
    <w:rsid w:val="00437E66"/>
    <w:rsid w:val="004406E2"/>
    <w:rsid w:val="00440C8D"/>
    <w:rsid w:val="00441AFD"/>
    <w:rsid w:val="00445012"/>
    <w:rsid w:val="00446DCA"/>
    <w:rsid w:val="00446E0B"/>
    <w:rsid w:val="004511D1"/>
    <w:rsid w:val="0045256F"/>
    <w:rsid w:val="00453A1B"/>
    <w:rsid w:val="004570A3"/>
    <w:rsid w:val="0046081E"/>
    <w:rsid w:val="00462B08"/>
    <w:rsid w:val="00462B20"/>
    <w:rsid w:val="00464633"/>
    <w:rsid w:val="004652E3"/>
    <w:rsid w:val="00467A60"/>
    <w:rsid w:val="004718E1"/>
    <w:rsid w:val="00472343"/>
    <w:rsid w:val="00473DF2"/>
    <w:rsid w:val="0047476E"/>
    <w:rsid w:val="00474CC4"/>
    <w:rsid w:val="0047573C"/>
    <w:rsid w:val="0048149D"/>
    <w:rsid w:val="004816B1"/>
    <w:rsid w:val="00481D21"/>
    <w:rsid w:val="0048335B"/>
    <w:rsid w:val="004875A0"/>
    <w:rsid w:val="00490F42"/>
    <w:rsid w:val="004910D3"/>
    <w:rsid w:val="00493895"/>
    <w:rsid w:val="00493E8C"/>
    <w:rsid w:val="004A0E5C"/>
    <w:rsid w:val="004A2FC8"/>
    <w:rsid w:val="004A38C5"/>
    <w:rsid w:val="004A3B5D"/>
    <w:rsid w:val="004A43A4"/>
    <w:rsid w:val="004A4D36"/>
    <w:rsid w:val="004A6100"/>
    <w:rsid w:val="004A6CBC"/>
    <w:rsid w:val="004B0A63"/>
    <w:rsid w:val="004B257D"/>
    <w:rsid w:val="004B3CC8"/>
    <w:rsid w:val="004B576C"/>
    <w:rsid w:val="004B659E"/>
    <w:rsid w:val="004B6EE0"/>
    <w:rsid w:val="004C0590"/>
    <w:rsid w:val="004C0616"/>
    <w:rsid w:val="004C23E8"/>
    <w:rsid w:val="004C5455"/>
    <w:rsid w:val="004C6314"/>
    <w:rsid w:val="004C77E0"/>
    <w:rsid w:val="004D0175"/>
    <w:rsid w:val="004D520F"/>
    <w:rsid w:val="004D735B"/>
    <w:rsid w:val="004D751A"/>
    <w:rsid w:val="004E1A28"/>
    <w:rsid w:val="004E2910"/>
    <w:rsid w:val="004E46F8"/>
    <w:rsid w:val="004E5256"/>
    <w:rsid w:val="004E6081"/>
    <w:rsid w:val="004E6BF8"/>
    <w:rsid w:val="004E7630"/>
    <w:rsid w:val="004E76C9"/>
    <w:rsid w:val="004F15B1"/>
    <w:rsid w:val="004F2021"/>
    <w:rsid w:val="004F3D21"/>
    <w:rsid w:val="004F63AB"/>
    <w:rsid w:val="004F6C42"/>
    <w:rsid w:val="004F7113"/>
    <w:rsid w:val="004F77AE"/>
    <w:rsid w:val="005041D6"/>
    <w:rsid w:val="00504651"/>
    <w:rsid w:val="00511CF2"/>
    <w:rsid w:val="005131DA"/>
    <w:rsid w:val="005138A4"/>
    <w:rsid w:val="00516A21"/>
    <w:rsid w:val="005203D1"/>
    <w:rsid w:val="00521A66"/>
    <w:rsid w:val="00523E36"/>
    <w:rsid w:val="005263B9"/>
    <w:rsid w:val="0052767C"/>
    <w:rsid w:val="00533B30"/>
    <w:rsid w:val="00536A8B"/>
    <w:rsid w:val="00536AF1"/>
    <w:rsid w:val="0054213A"/>
    <w:rsid w:val="00542B77"/>
    <w:rsid w:val="0054324A"/>
    <w:rsid w:val="00543BA5"/>
    <w:rsid w:val="00543C1C"/>
    <w:rsid w:val="00544302"/>
    <w:rsid w:val="00544E25"/>
    <w:rsid w:val="0054553A"/>
    <w:rsid w:val="00546833"/>
    <w:rsid w:val="005468BE"/>
    <w:rsid w:val="00546C7C"/>
    <w:rsid w:val="00546EAD"/>
    <w:rsid w:val="0055133B"/>
    <w:rsid w:val="00552860"/>
    <w:rsid w:val="00553037"/>
    <w:rsid w:val="005539DA"/>
    <w:rsid w:val="00554644"/>
    <w:rsid w:val="0056067E"/>
    <w:rsid w:val="00562BA6"/>
    <w:rsid w:val="00564401"/>
    <w:rsid w:val="00564662"/>
    <w:rsid w:val="0057088B"/>
    <w:rsid w:val="005722BF"/>
    <w:rsid w:val="00572735"/>
    <w:rsid w:val="00572D6F"/>
    <w:rsid w:val="00575C79"/>
    <w:rsid w:val="00576CBF"/>
    <w:rsid w:val="00577800"/>
    <w:rsid w:val="00582231"/>
    <w:rsid w:val="00582797"/>
    <w:rsid w:val="005852B1"/>
    <w:rsid w:val="0058571C"/>
    <w:rsid w:val="00585C58"/>
    <w:rsid w:val="0058612F"/>
    <w:rsid w:val="0058637E"/>
    <w:rsid w:val="00586F64"/>
    <w:rsid w:val="00591310"/>
    <w:rsid w:val="0059149A"/>
    <w:rsid w:val="00592F23"/>
    <w:rsid w:val="00593861"/>
    <w:rsid w:val="00595134"/>
    <w:rsid w:val="00595F72"/>
    <w:rsid w:val="00596870"/>
    <w:rsid w:val="005978A4"/>
    <w:rsid w:val="005A1EE5"/>
    <w:rsid w:val="005A343A"/>
    <w:rsid w:val="005A429E"/>
    <w:rsid w:val="005A550B"/>
    <w:rsid w:val="005A575B"/>
    <w:rsid w:val="005A5EAC"/>
    <w:rsid w:val="005A7CE5"/>
    <w:rsid w:val="005B0323"/>
    <w:rsid w:val="005B1F81"/>
    <w:rsid w:val="005B22FB"/>
    <w:rsid w:val="005B332A"/>
    <w:rsid w:val="005B4AAB"/>
    <w:rsid w:val="005B5354"/>
    <w:rsid w:val="005B5B8A"/>
    <w:rsid w:val="005B7AD3"/>
    <w:rsid w:val="005C0373"/>
    <w:rsid w:val="005C097E"/>
    <w:rsid w:val="005C2AB9"/>
    <w:rsid w:val="005C2C1C"/>
    <w:rsid w:val="005C367C"/>
    <w:rsid w:val="005C5698"/>
    <w:rsid w:val="005C5883"/>
    <w:rsid w:val="005C607D"/>
    <w:rsid w:val="005C794D"/>
    <w:rsid w:val="005D120C"/>
    <w:rsid w:val="005D2161"/>
    <w:rsid w:val="005D51BC"/>
    <w:rsid w:val="005D6CEE"/>
    <w:rsid w:val="005D7924"/>
    <w:rsid w:val="005E36D2"/>
    <w:rsid w:val="005E55AF"/>
    <w:rsid w:val="005E62B4"/>
    <w:rsid w:val="005E6322"/>
    <w:rsid w:val="005F06CE"/>
    <w:rsid w:val="005F1670"/>
    <w:rsid w:val="005F17D2"/>
    <w:rsid w:val="005F1B17"/>
    <w:rsid w:val="005F33C7"/>
    <w:rsid w:val="005F6088"/>
    <w:rsid w:val="005F6C7E"/>
    <w:rsid w:val="005F7721"/>
    <w:rsid w:val="00600409"/>
    <w:rsid w:val="006008DD"/>
    <w:rsid w:val="00600D4A"/>
    <w:rsid w:val="00600E4F"/>
    <w:rsid w:val="00605439"/>
    <w:rsid w:val="0061278E"/>
    <w:rsid w:val="0061742A"/>
    <w:rsid w:val="0062005F"/>
    <w:rsid w:val="0062210B"/>
    <w:rsid w:val="00622C5E"/>
    <w:rsid w:val="00623BBC"/>
    <w:rsid w:val="006244B3"/>
    <w:rsid w:val="00625BFD"/>
    <w:rsid w:val="006263D7"/>
    <w:rsid w:val="0062729A"/>
    <w:rsid w:val="00630B66"/>
    <w:rsid w:val="00631267"/>
    <w:rsid w:val="00631495"/>
    <w:rsid w:val="0063172F"/>
    <w:rsid w:val="00635307"/>
    <w:rsid w:val="00635919"/>
    <w:rsid w:val="00636925"/>
    <w:rsid w:val="00636FFC"/>
    <w:rsid w:val="00640F26"/>
    <w:rsid w:val="00641DB0"/>
    <w:rsid w:val="0064368C"/>
    <w:rsid w:val="00644B50"/>
    <w:rsid w:val="00644EB1"/>
    <w:rsid w:val="00645C5C"/>
    <w:rsid w:val="006514DD"/>
    <w:rsid w:val="00652ED7"/>
    <w:rsid w:val="00654794"/>
    <w:rsid w:val="0065489C"/>
    <w:rsid w:val="00654DD2"/>
    <w:rsid w:val="006556D0"/>
    <w:rsid w:val="00655AEF"/>
    <w:rsid w:val="00656F4B"/>
    <w:rsid w:val="00657D9D"/>
    <w:rsid w:val="00657F2A"/>
    <w:rsid w:val="00660A79"/>
    <w:rsid w:val="0066113C"/>
    <w:rsid w:val="00661F9B"/>
    <w:rsid w:val="00662ADE"/>
    <w:rsid w:val="006668C3"/>
    <w:rsid w:val="006675A8"/>
    <w:rsid w:val="00670D81"/>
    <w:rsid w:val="006758D4"/>
    <w:rsid w:val="006763A7"/>
    <w:rsid w:val="00676544"/>
    <w:rsid w:val="00676D95"/>
    <w:rsid w:val="00677BD9"/>
    <w:rsid w:val="00683813"/>
    <w:rsid w:val="00685610"/>
    <w:rsid w:val="006858D7"/>
    <w:rsid w:val="00686477"/>
    <w:rsid w:val="00686951"/>
    <w:rsid w:val="0068695C"/>
    <w:rsid w:val="006876DA"/>
    <w:rsid w:val="006877AC"/>
    <w:rsid w:val="006903ED"/>
    <w:rsid w:val="00691BDE"/>
    <w:rsid w:val="00692181"/>
    <w:rsid w:val="006922B0"/>
    <w:rsid w:val="00693AEF"/>
    <w:rsid w:val="006945C8"/>
    <w:rsid w:val="00694C14"/>
    <w:rsid w:val="0069508F"/>
    <w:rsid w:val="00695B13"/>
    <w:rsid w:val="00697CB4"/>
    <w:rsid w:val="00697ED6"/>
    <w:rsid w:val="00697FB5"/>
    <w:rsid w:val="006A01E8"/>
    <w:rsid w:val="006A0E3F"/>
    <w:rsid w:val="006A59AE"/>
    <w:rsid w:val="006A6ECE"/>
    <w:rsid w:val="006B0685"/>
    <w:rsid w:val="006B1498"/>
    <w:rsid w:val="006B4E49"/>
    <w:rsid w:val="006B5445"/>
    <w:rsid w:val="006B54C6"/>
    <w:rsid w:val="006B5E74"/>
    <w:rsid w:val="006B6383"/>
    <w:rsid w:val="006C052B"/>
    <w:rsid w:val="006C3287"/>
    <w:rsid w:val="006C4433"/>
    <w:rsid w:val="006C48C5"/>
    <w:rsid w:val="006C7434"/>
    <w:rsid w:val="006C7C15"/>
    <w:rsid w:val="006C7FFE"/>
    <w:rsid w:val="006D2210"/>
    <w:rsid w:val="006D2364"/>
    <w:rsid w:val="006D2817"/>
    <w:rsid w:val="006D38FA"/>
    <w:rsid w:val="006D3A06"/>
    <w:rsid w:val="006D5742"/>
    <w:rsid w:val="006E096D"/>
    <w:rsid w:val="006E155E"/>
    <w:rsid w:val="006E2D99"/>
    <w:rsid w:val="006E357E"/>
    <w:rsid w:val="006E50EF"/>
    <w:rsid w:val="006E5338"/>
    <w:rsid w:val="006E5EBE"/>
    <w:rsid w:val="006E61EC"/>
    <w:rsid w:val="006E7C15"/>
    <w:rsid w:val="006F39F9"/>
    <w:rsid w:val="006F3D8C"/>
    <w:rsid w:val="006F5D45"/>
    <w:rsid w:val="006F65AF"/>
    <w:rsid w:val="006F72E3"/>
    <w:rsid w:val="006F7E1B"/>
    <w:rsid w:val="00701E80"/>
    <w:rsid w:val="007023C8"/>
    <w:rsid w:val="00702507"/>
    <w:rsid w:val="00702E1B"/>
    <w:rsid w:val="007032A4"/>
    <w:rsid w:val="00704170"/>
    <w:rsid w:val="007113C0"/>
    <w:rsid w:val="00714704"/>
    <w:rsid w:val="007161C0"/>
    <w:rsid w:val="00720171"/>
    <w:rsid w:val="00721C7A"/>
    <w:rsid w:val="00723048"/>
    <w:rsid w:val="007255F6"/>
    <w:rsid w:val="00725866"/>
    <w:rsid w:val="007309E2"/>
    <w:rsid w:val="00734D61"/>
    <w:rsid w:val="00735A64"/>
    <w:rsid w:val="007360CB"/>
    <w:rsid w:val="00740971"/>
    <w:rsid w:val="00742751"/>
    <w:rsid w:val="00742EB4"/>
    <w:rsid w:val="007479D0"/>
    <w:rsid w:val="0075094F"/>
    <w:rsid w:val="00750EDC"/>
    <w:rsid w:val="00755091"/>
    <w:rsid w:val="007569C1"/>
    <w:rsid w:val="00757727"/>
    <w:rsid w:val="00757FB7"/>
    <w:rsid w:val="00760F4C"/>
    <w:rsid w:val="00762424"/>
    <w:rsid w:val="00762FB4"/>
    <w:rsid w:val="00764927"/>
    <w:rsid w:val="007660AE"/>
    <w:rsid w:val="00766DDE"/>
    <w:rsid w:val="00771996"/>
    <w:rsid w:val="00771CCA"/>
    <w:rsid w:val="00773B79"/>
    <w:rsid w:val="00775E54"/>
    <w:rsid w:val="0077691F"/>
    <w:rsid w:val="0078030E"/>
    <w:rsid w:val="00783430"/>
    <w:rsid w:val="0078393C"/>
    <w:rsid w:val="00785E36"/>
    <w:rsid w:val="00790543"/>
    <w:rsid w:val="00790CC4"/>
    <w:rsid w:val="00791603"/>
    <w:rsid w:val="007925EE"/>
    <w:rsid w:val="0079347C"/>
    <w:rsid w:val="00793CA3"/>
    <w:rsid w:val="007948BC"/>
    <w:rsid w:val="00794C90"/>
    <w:rsid w:val="007977B3"/>
    <w:rsid w:val="007A0968"/>
    <w:rsid w:val="007A2AD9"/>
    <w:rsid w:val="007A480C"/>
    <w:rsid w:val="007A5666"/>
    <w:rsid w:val="007A5A3C"/>
    <w:rsid w:val="007A6C71"/>
    <w:rsid w:val="007A6F2A"/>
    <w:rsid w:val="007B044F"/>
    <w:rsid w:val="007B0B36"/>
    <w:rsid w:val="007B19E8"/>
    <w:rsid w:val="007B1ABB"/>
    <w:rsid w:val="007B2D04"/>
    <w:rsid w:val="007B3659"/>
    <w:rsid w:val="007B3FEE"/>
    <w:rsid w:val="007B42D5"/>
    <w:rsid w:val="007B4A0F"/>
    <w:rsid w:val="007B66BB"/>
    <w:rsid w:val="007B6B9D"/>
    <w:rsid w:val="007B7124"/>
    <w:rsid w:val="007C318B"/>
    <w:rsid w:val="007C423C"/>
    <w:rsid w:val="007C4989"/>
    <w:rsid w:val="007C573A"/>
    <w:rsid w:val="007C59A5"/>
    <w:rsid w:val="007C5D52"/>
    <w:rsid w:val="007D02DB"/>
    <w:rsid w:val="007D089D"/>
    <w:rsid w:val="007D3086"/>
    <w:rsid w:val="007D330E"/>
    <w:rsid w:val="007D346C"/>
    <w:rsid w:val="007D3FC1"/>
    <w:rsid w:val="007D3FE9"/>
    <w:rsid w:val="007D517E"/>
    <w:rsid w:val="007D6F8D"/>
    <w:rsid w:val="007D71CE"/>
    <w:rsid w:val="007E3AB1"/>
    <w:rsid w:val="007E46B6"/>
    <w:rsid w:val="007E6BF1"/>
    <w:rsid w:val="007E6CCD"/>
    <w:rsid w:val="007F5680"/>
    <w:rsid w:val="007F5BE1"/>
    <w:rsid w:val="007F7965"/>
    <w:rsid w:val="00804C3C"/>
    <w:rsid w:val="00804EAE"/>
    <w:rsid w:val="008123B1"/>
    <w:rsid w:val="008126EE"/>
    <w:rsid w:val="008148B8"/>
    <w:rsid w:val="008149D2"/>
    <w:rsid w:val="00814E99"/>
    <w:rsid w:val="00817913"/>
    <w:rsid w:val="00821326"/>
    <w:rsid w:val="00822B3E"/>
    <w:rsid w:val="00823FFD"/>
    <w:rsid w:val="00825076"/>
    <w:rsid w:val="0082557D"/>
    <w:rsid w:val="008275EC"/>
    <w:rsid w:val="00827ACB"/>
    <w:rsid w:val="0083392C"/>
    <w:rsid w:val="00833C3A"/>
    <w:rsid w:val="008350F5"/>
    <w:rsid w:val="00840951"/>
    <w:rsid w:val="008410C5"/>
    <w:rsid w:val="00843E9C"/>
    <w:rsid w:val="0084427B"/>
    <w:rsid w:val="00844C55"/>
    <w:rsid w:val="00846392"/>
    <w:rsid w:val="00846FEB"/>
    <w:rsid w:val="00850C65"/>
    <w:rsid w:val="00851EFE"/>
    <w:rsid w:val="00853D72"/>
    <w:rsid w:val="0085409F"/>
    <w:rsid w:val="00854879"/>
    <w:rsid w:val="00855B73"/>
    <w:rsid w:val="0086370B"/>
    <w:rsid w:val="00864AA8"/>
    <w:rsid w:val="00864E74"/>
    <w:rsid w:val="00866F04"/>
    <w:rsid w:val="00866FE1"/>
    <w:rsid w:val="00870192"/>
    <w:rsid w:val="0087091C"/>
    <w:rsid w:val="0087169C"/>
    <w:rsid w:val="00872432"/>
    <w:rsid w:val="00873B73"/>
    <w:rsid w:val="0087603F"/>
    <w:rsid w:val="00882CA0"/>
    <w:rsid w:val="00883C87"/>
    <w:rsid w:val="00884566"/>
    <w:rsid w:val="00886F59"/>
    <w:rsid w:val="00887620"/>
    <w:rsid w:val="0089214A"/>
    <w:rsid w:val="008921A6"/>
    <w:rsid w:val="008927C3"/>
    <w:rsid w:val="00892941"/>
    <w:rsid w:val="00895273"/>
    <w:rsid w:val="008961BB"/>
    <w:rsid w:val="008971F4"/>
    <w:rsid w:val="008A27D0"/>
    <w:rsid w:val="008A2B6A"/>
    <w:rsid w:val="008A33F7"/>
    <w:rsid w:val="008A5C12"/>
    <w:rsid w:val="008B04C4"/>
    <w:rsid w:val="008B0D4E"/>
    <w:rsid w:val="008B1939"/>
    <w:rsid w:val="008B2DCE"/>
    <w:rsid w:val="008B449E"/>
    <w:rsid w:val="008B45D1"/>
    <w:rsid w:val="008C05BF"/>
    <w:rsid w:val="008C1320"/>
    <w:rsid w:val="008C3B6E"/>
    <w:rsid w:val="008C3B75"/>
    <w:rsid w:val="008D1EC3"/>
    <w:rsid w:val="008D2A5A"/>
    <w:rsid w:val="008D4714"/>
    <w:rsid w:val="008D53D4"/>
    <w:rsid w:val="008D6C81"/>
    <w:rsid w:val="008E1527"/>
    <w:rsid w:val="008E47FE"/>
    <w:rsid w:val="008F0A5B"/>
    <w:rsid w:val="008F0F22"/>
    <w:rsid w:val="008F1406"/>
    <w:rsid w:val="008F32E2"/>
    <w:rsid w:val="008F3EA8"/>
    <w:rsid w:val="008F4A7F"/>
    <w:rsid w:val="008F5BA7"/>
    <w:rsid w:val="008F7F6F"/>
    <w:rsid w:val="00900DA9"/>
    <w:rsid w:val="00900F38"/>
    <w:rsid w:val="009024A8"/>
    <w:rsid w:val="00902922"/>
    <w:rsid w:val="00902BBD"/>
    <w:rsid w:val="0090391D"/>
    <w:rsid w:val="00904BCD"/>
    <w:rsid w:val="0090574A"/>
    <w:rsid w:val="00905C86"/>
    <w:rsid w:val="00906BCF"/>
    <w:rsid w:val="0091016E"/>
    <w:rsid w:val="00910C2B"/>
    <w:rsid w:val="00910EAC"/>
    <w:rsid w:val="00915DB1"/>
    <w:rsid w:val="00917553"/>
    <w:rsid w:val="00920064"/>
    <w:rsid w:val="0092084A"/>
    <w:rsid w:val="00921FEF"/>
    <w:rsid w:val="0092208E"/>
    <w:rsid w:val="00922403"/>
    <w:rsid w:val="00925C5E"/>
    <w:rsid w:val="0092730A"/>
    <w:rsid w:val="0093410C"/>
    <w:rsid w:val="009409D3"/>
    <w:rsid w:val="00946AD4"/>
    <w:rsid w:val="00946F40"/>
    <w:rsid w:val="00955080"/>
    <w:rsid w:val="00956917"/>
    <w:rsid w:val="009571E1"/>
    <w:rsid w:val="00960BC1"/>
    <w:rsid w:val="009655CF"/>
    <w:rsid w:val="009671D0"/>
    <w:rsid w:val="0096779D"/>
    <w:rsid w:val="009678CA"/>
    <w:rsid w:val="00972897"/>
    <w:rsid w:val="00972EC4"/>
    <w:rsid w:val="009750DC"/>
    <w:rsid w:val="009758D6"/>
    <w:rsid w:val="00975FE9"/>
    <w:rsid w:val="0098165B"/>
    <w:rsid w:val="00982FF1"/>
    <w:rsid w:val="0098415E"/>
    <w:rsid w:val="009850A1"/>
    <w:rsid w:val="00985648"/>
    <w:rsid w:val="0099190E"/>
    <w:rsid w:val="00991FA3"/>
    <w:rsid w:val="009926B5"/>
    <w:rsid w:val="009935B3"/>
    <w:rsid w:val="009945E7"/>
    <w:rsid w:val="00995463"/>
    <w:rsid w:val="00995772"/>
    <w:rsid w:val="0099613C"/>
    <w:rsid w:val="00997B84"/>
    <w:rsid w:val="009A1779"/>
    <w:rsid w:val="009A3C36"/>
    <w:rsid w:val="009A42AC"/>
    <w:rsid w:val="009A437A"/>
    <w:rsid w:val="009A7A74"/>
    <w:rsid w:val="009A7C2B"/>
    <w:rsid w:val="009B02DE"/>
    <w:rsid w:val="009B0E37"/>
    <w:rsid w:val="009B1192"/>
    <w:rsid w:val="009B1FCF"/>
    <w:rsid w:val="009B30C8"/>
    <w:rsid w:val="009B3544"/>
    <w:rsid w:val="009B371E"/>
    <w:rsid w:val="009B3EFC"/>
    <w:rsid w:val="009C0EAA"/>
    <w:rsid w:val="009C23B1"/>
    <w:rsid w:val="009C2883"/>
    <w:rsid w:val="009C3E32"/>
    <w:rsid w:val="009C4278"/>
    <w:rsid w:val="009C72A5"/>
    <w:rsid w:val="009C7325"/>
    <w:rsid w:val="009C793A"/>
    <w:rsid w:val="009D0D2B"/>
    <w:rsid w:val="009D1282"/>
    <w:rsid w:val="009D2116"/>
    <w:rsid w:val="009D22FE"/>
    <w:rsid w:val="009D42C7"/>
    <w:rsid w:val="009D4C58"/>
    <w:rsid w:val="009D5FB6"/>
    <w:rsid w:val="009E11C2"/>
    <w:rsid w:val="009E1B3F"/>
    <w:rsid w:val="009E1D3F"/>
    <w:rsid w:val="009E3AC7"/>
    <w:rsid w:val="009E5B70"/>
    <w:rsid w:val="009E6E78"/>
    <w:rsid w:val="009F1593"/>
    <w:rsid w:val="009F1FC5"/>
    <w:rsid w:val="009F4266"/>
    <w:rsid w:val="009F5E95"/>
    <w:rsid w:val="009F5E99"/>
    <w:rsid w:val="009F5EDE"/>
    <w:rsid w:val="009F6264"/>
    <w:rsid w:val="009F7C2A"/>
    <w:rsid w:val="00A00036"/>
    <w:rsid w:val="00A01EC3"/>
    <w:rsid w:val="00A03D20"/>
    <w:rsid w:val="00A049DC"/>
    <w:rsid w:val="00A04EF1"/>
    <w:rsid w:val="00A0509E"/>
    <w:rsid w:val="00A06B22"/>
    <w:rsid w:val="00A06FE0"/>
    <w:rsid w:val="00A0752B"/>
    <w:rsid w:val="00A07CA1"/>
    <w:rsid w:val="00A11C2A"/>
    <w:rsid w:val="00A13014"/>
    <w:rsid w:val="00A13CE2"/>
    <w:rsid w:val="00A160CD"/>
    <w:rsid w:val="00A170F6"/>
    <w:rsid w:val="00A21C3D"/>
    <w:rsid w:val="00A24C70"/>
    <w:rsid w:val="00A25404"/>
    <w:rsid w:val="00A258BE"/>
    <w:rsid w:val="00A25DB3"/>
    <w:rsid w:val="00A31846"/>
    <w:rsid w:val="00A333D7"/>
    <w:rsid w:val="00A344DB"/>
    <w:rsid w:val="00A36B80"/>
    <w:rsid w:val="00A405A4"/>
    <w:rsid w:val="00A449FE"/>
    <w:rsid w:val="00A503BD"/>
    <w:rsid w:val="00A51437"/>
    <w:rsid w:val="00A51D8C"/>
    <w:rsid w:val="00A54AE9"/>
    <w:rsid w:val="00A558F3"/>
    <w:rsid w:val="00A5665E"/>
    <w:rsid w:val="00A60AF9"/>
    <w:rsid w:val="00A622C4"/>
    <w:rsid w:val="00A62596"/>
    <w:rsid w:val="00A64E8F"/>
    <w:rsid w:val="00A7096F"/>
    <w:rsid w:val="00A72258"/>
    <w:rsid w:val="00A75F11"/>
    <w:rsid w:val="00A820DB"/>
    <w:rsid w:val="00A82449"/>
    <w:rsid w:val="00A82D95"/>
    <w:rsid w:val="00A847CA"/>
    <w:rsid w:val="00A857A6"/>
    <w:rsid w:val="00A8735C"/>
    <w:rsid w:val="00A912D7"/>
    <w:rsid w:val="00A92192"/>
    <w:rsid w:val="00A95CBF"/>
    <w:rsid w:val="00A96A78"/>
    <w:rsid w:val="00AA015E"/>
    <w:rsid w:val="00AA1C41"/>
    <w:rsid w:val="00AA4168"/>
    <w:rsid w:val="00AA5E11"/>
    <w:rsid w:val="00AB2418"/>
    <w:rsid w:val="00AB51B3"/>
    <w:rsid w:val="00AB6E97"/>
    <w:rsid w:val="00AC016A"/>
    <w:rsid w:val="00AC26C6"/>
    <w:rsid w:val="00AC4246"/>
    <w:rsid w:val="00AC4513"/>
    <w:rsid w:val="00AC51EC"/>
    <w:rsid w:val="00AC5BC6"/>
    <w:rsid w:val="00AC6115"/>
    <w:rsid w:val="00AC6F30"/>
    <w:rsid w:val="00AD2BD9"/>
    <w:rsid w:val="00AD77B6"/>
    <w:rsid w:val="00AD77EC"/>
    <w:rsid w:val="00AD7DC1"/>
    <w:rsid w:val="00AE00CF"/>
    <w:rsid w:val="00AE0199"/>
    <w:rsid w:val="00AE04D2"/>
    <w:rsid w:val="00AE04FD"/>
    <w:rsid w:val="00AE0B5F"/>
    <w:rsid w:val="00AE1765"/>
    <w:rsid w:val="00AE17BD"/>
    <w:rsid w:val="00AE1AC4"/>
    <w:rsid w:val="00AE2831"/>
    <w:rsid w:val="00AE643D"/>
    <w:rsid w:val="00AE73A7"/>
    <w:rsid w:val="00AF78D4"/>
    <w:rsid w:val="00B0013B"/>
    <w:rsid w:val="00B01DE5"/>
    <w:rsid w:val="00B02366"/>
    <w:rsid w:val="00B0370A"/>
    <w:rsid w:val="00B045CA"/>
    <w:rsid w:val="00B053CF"/>
    <w:rsid w:val="00B059B7"/>
    <w:rsid w:val="00B06A2D"/>
    <w:rsid w:val="00B06CF6"/>
    <w:rsid w:val="00B0780C"/>
    <w:rsid w:val="00B11457"/>
    <w:rsid w:val="00B1146B"/>
    <w:rsid w:val="00B13B53"/>
    <w:rsid w:val="00B14B45"/>
    <w:rsid w:val="00B15274"/>
    <w:rsid w:val="00B152F2"/>
    <w:rsid w:val="00B1580D"/>
    <w:rsid w:val="00B175DD"/>
    <w:rsid w:val="00B17682"/>
    <w:rsid w:val="00B176A8"/>
    <w:rsid w:val="00B17DD9"/>
    <w:rsid w:val="00B325C6"/>
    <w:rsid w:val="00B3274A"/>
    <w:rsid w:val="00B33086"/>
    <w:rsid w:val="00B33CAB"/>
    <w:rsid w:val="00B359B0"/>
    <w:rsid w:val="00B364E1"/>
    <w:rsid w:val="00B36D09"/>
    <w:rsid w:val="00B36D25"/>
    <w:rsid w:val="00B375A3"/>
    <w:rsid w:val="00B419C7"/>
    <w:rsid w:val="00B432E0"/>
    <w:rsid w:val="00B44F34"/>
    <w:rsid w:val="00B4688E"/>
    <w:rsid w:val="00B4722F"/>
    <w:rsid w:val="00B5004D"/>
    <w:rsid w:val="00B538C6"/>
    <w:rsid w:val="00B55923"/>
    <w:rsid w:val="00B56C8F"/>
    <w:rsid w:val="00B5733E"/>
    <w:rsid w:val="00B602EB"/>
    <w:rsid w:val="00B6142D"/>
    <w:rsid w:val="00B62F18"/>
    <w:rsid w:val="00B6576D"/>
    <w:rsid w:val="00B67FE6"/>
    <w:rsid w:val="00B704D5"/>
    <w:rsid w:val="00B70DE0"/>
    <w:rsid w:val="00B71225"/>
    <w:rsid w:val="00B717A6"/>
    <w:rsid w:val="00B72C81"/>
    <w:rsid w:val="00B75B36"/>
    <w:rsid w:val="00B76DEE"/>
    <w:rsid w:val="00B808D8"/>
    <w:rsid w:val="00B824F6"/>
    <w:rsid w:val="00B83CC5"/>
    <w:rsid w:val="00B84BC0"/>
    <w:rsid w:val="00B85668"/>
    <w:rsid w:val="00B863DB"/>
    <w:rsid w:val="00B87147"/>
    <w:rsid w:val="00B87A44"/>
    <w:rsid w:val="00B95B5B"/>
    <w:rsid w:val="00B97053"/>
    <w:rsid w:val="00B9754C"/>
    <w:rsid w:val="00BA0352"/>
    <w:rsid w:val="00BA0A30"/>
    <w:rsid w:val="00BA0C34"/>
    <w:rsid w:val="00BA152A"/>
    <w:rsid w:val="00BA1E7A"/>
    <w:rsid w:val="00BA1EE2"/>
    <w:rsid w:val="00BA3873"/>
    <w:rsid w:val="00BA4F5B"/>
    <w:rsid w:val="00BA52F1"/>
    <w:rsid w:val="00BA553F"/>
    <w:rsid w:val="00BA55A1"/>
    <w:rsid w:val="00BA56A7"/>
    <w:rsid w:val="00BA6306"/>
    <w:rsid w:val="00BA7C3C"/>
    <w:rsid w:val="00BA7E5A"/>
    <w:rsid w:val="00BB0667"/>
    <w:rsid w:val="00BB178A"/>
    <w:rsid w:val="00BB2092"/>
    <w:rsid w:val="00BB3F55"/>
    <w:rsid w:val="00BB6F32"/>
    <w:rsid w:val="00BC1FB5"/>
    <w:rsid w:val="00BC35F4"/>
    <w:rsid w:val="00BC5D07"/>
    <w:rsid w:val="00BC5DD5"/>
    <w:rsid w:val="00BC6193"/>
    <w:rsid w:val="00BC6500"/>
    <w:rsid w:val="00BD0150"/>
    <w:rsid w:val="00BD0A59"/>
    <w:rsid w:val="00BD2ABB"/>
    <w:rsid w:val="00BD4049"/>
    <w:rsid w:val="00BD5A21"/>
    <w:rsid w:val="00BD735E"/>
    <w:rsid w:val="00BD7E7F"/>
    <w:rsid w:val="00BE0211"/>
    <w:rsid w:val="00BE1A67"/>
    <w:rsid w:val="00BE2C9A"/>
    <w:rsid w:val="00BE3405"/>
    <w:rsid w:val="00BE40AC"/>
    <w:rsid w:val="00BE40CB"/>
    <w:rsid w:val="00BE7A03"/>
    <w:rsid w:val="00BF0705"/>
    <w:rsid w:val="00BF1489"/>
    <w:rsid w:val="00BF2683"/>
    <w:rsid w:val="00BF271C"/>
    <w:rsid w:val="00BF5A8A"/>
    <w:rsid w:val="00BF6942"/>
    <w:rsid w:val="00C04CF7"/>
    <w:rsid w:val="00C05929"/>
    <w:rsid w:val="00C100AE"/>
    <w:rsid w:val="00C10594"/>
    <w:rsid w:val="00C10C13"/>
    <w:rsid w:val="00C117D8"/>
    <w:rsid w:val="00C12E90"/>
    <w:rsid w:val="00C1434A"/>
    <w:rsid w:val="00C1464C"/>
    <w:rsid w:val="00C1474A"/>
    <w:rsid w:val="00C1607F"/>
    <w:rsid w:val="00C163F3"/>
    <w:rsid w:val="00C17390"/>
    <w:rsid w:val="00C177FB"/>
    <w:rsid w:val="00C23499"/>
    <w:rsid w:val="00C23FEB"/>
    <w:rsid w:val="00C2539F"/>
    <w:rsid w:val="00C26361"/>
    <w:rsid w:val="00C269E9"/>
    <w:rsid w:val="00C30622"/>
    <w:rsid w:val="00C32BA6"/>
    <w:rsid w:val="00C3598B"/>
    <w:rsid w:val="00C361E4"/>
    <w:rsid w:val="00C36ECE"/>
    <w:rsid w:val="00C437AA"/>
    <w:rsid w:val="00C44457"/>
    <w:rsid w:val="00C4487D"/>
    <w:rsid w:val="00C4496F"/>
    <w:rsid w:val="00C45051"/>
    <w:rsid w:val="00C45DED"/>
    <w:rsid w:val="00C5008C"/>
    <w:rsid w:val="00C524B7"/>
    <w:rsid w:val="00C52634"/>
    <w:rsid w:val="00C53BCA"/>
    <w:rsid w:val="00C55440"/>
    <w:rsid w:val="00C5567B"/>
    <w:rsid w:val="00C5579B"/>
    <w:rsid w:val="00C565DD"/>
    <w:rsid w:val="00C56A9B"/>
    <w:rsid w:val="00C63022"/>
    <w:rsid w:val="00C6434A"/>
    <w:rsid w:val="00C65F2D"/>
    <w:rsid w:val="00C70F73"/>
    <w:rsid w:val="00C732FD"/>
    <w:rsid w:val="00C739F3"/>
    <w:rsid w:val="00C73AB1"/>
    <w:rsid w:val="00C75C1B"/>
    <w:rsid w:val="00C8045A"/>
    <w:rsid w:val="00C83665"/>
    <w:rsid w:val="00C853C5"/>
    <w:rsid w:val="00C86A35"/>
    <w:rsid w:val="00C87061"/>
    <w:rsid w:val="00C903E9"/>
    <w:rsid w:val="00C90A10"/>
    <w:rsid w:val="00C941AD"/>
    <w:rsid w:val="00C95101"/>
    <w:rsid w:val="00C9564A"/>
    <w:rsid w:val="00C970DF"/>
    <w:rsid w:val="00C97EA2"/>
    <w:rsid w:val="00CA555F"/>
    <w:rsid w:val="00CB0FA7"/>
    <w:rsid w:val="00CB0FE1"/>
    <w:rsid w:val="00CB451E"/>
    <w:rsid w:val="00CC03BB"/>
    <w:rsid w:val="00CC16CE"/>
    <w:rsid w:val="00CC3183"/>
    <w:rsid w:val="00CC3664"/>
    <w:rsid w:val="00CC479E"/>
    <w:rsid w:val="00CC4A23"/>
    <w:rsid w:val="00CC565C"/>
    <w:rsid w:val="00CC5ABE"/>
    <w:rsid w:val="00CD0407"/>
    <w:rsid w:val="00CD05C6"/>
    <w:rsid w:val="00CD0ED8"/>
    <w:rsid w:val="00CD160D"/>
    <w:rsid w:val="00CD428D"/>
    <w:rsid w:val="00CE184E"/>
    <w:rsid w:val="00CE1C67"/>
    <w:rsid w:val="00CE3699"/>
    <w:rsid w:val="00CE5F77"/>
    <w:rsid w:val="00CE6A63"/>
    <w:rsid w:val="00CE7AA3"/>
    <w:rsid w:val="00CF068F"/>
    <w:rsid w:val="00CF22C6"/>
    <w:rsid w:val="00CF2651"/>
    <w:rsid w:val="00CF4598"/>
    <w:rsid w:val="00D01147"/>
    <w:rsid w:val="00D01D74"/>
    <w:rsid w:val="00D02374"/>
    <w:rsid w:val="00D02871"/>
    <w:rsid w:val="00D04BB4"/>
    <w:rsid w:val="00D06F62"/>
    <w:rsid w:val="00D124CF"/>
    <w:rsid w:val="00D13921"/>
    <w:rsid w:val="00D14236"/>
    <w:rsid w:val="00D14842"/>
    <w:rsid w:val="00D16206"/>
    <w:rsid w:val="00D16410"/>
    <w:rsid w:val="00D16ABC"/>
    <w:rsid w:val="00D17509"/>
    <w:rsid w:val="00D17714"/>
    <w:rsid w:val="00D21B5D"/>
    <w:rsid w:val="00D22367"/>
    <w:rsid w:val="00D2273D"/>
    <w:rsid w:val="00D24CF7"/>
    <w:rsid w:val="00D252BA"/>
    <w:rsid w:val="00D27EA4"/>
    <w:rsid w:val="00D35A1D"/>
    <w:rsid w:val="00D40BB1"/>
    <w:rsid w:val="00D41ABE"/>
    <w:rsid w:val="00D420F5"/>
    <w:rsid w:val="00D43891"/>
    <w:rsid w:val="00D453A4"/>
    <w:rsid w:val="00D45C78"/>
    <w:rsid w:val="00D45E16"/>
    <w:rsid w:val="00D47C1F"/>
    <w:rsid w:val="00D51125"/>
    <w:rsid w:val="00D52471"/>
    <w:rsid w:val="00D527FD"/>
    <w:rsid w:val="00D547DC"/>
    <w:rsid w:val="00D5789D"/>
    <w:rsid w:val="00D5794B"/>
    <w:rsid w:val="00D610E5"/>
    <w:rsid w:val="00D61C1A"/>
    <w:rsid w:val="00D6384D"/>
    <w:rsid w:val="00D6444D"/>
    <w:rsid w:val="00D6551E"/>
    <w:rsid w:val="00D65CDB"/>
    <w:rsid w:val="00D661BD"/>
    <w:rsid w:val="00D67DD9"/>
    <w:rsid w:val="00D7123B"/>
    <w:rsid w:val="00D72256"/>
    <w:rsid w:val="00D732D9"/>
    <w:rsid w:val="00D74C10"/>
    <w:rsid w:val="00D76567"/>
    <w:rsid w:val="00D81A41"/>
    <w:rsid w:val="00D81D6F"/>
    <w:rsid w:val="00D83AC3"/>
    <w:rsid w:val="00D84DBE"/>
    <w:rsid w:val="00D86132"/>
    <w:rsid w:val="00D86545"/>
    <w:rsid w:val="00D86B02"/>
    <w:rsid w:val="00D93969"/>
    <w:rsid w:val="00D96571"/>
    <w:rsid w:val="00D96E9D"/>
    <w:rsid w:val="00D97BBB"/>
    <w:rsid w:val="00DA05B2"/>
    <w:rsid w:val="00DA07B3"/>
    <w:rsid w:val="00DA0DB4"/>
    <w:rsid w:val="00DA1CAC"/>
    <w:rsid w:val="00DA2088"/>
    <w:rsid w:val="00DA48A4"/>
    <w:rsid w:val="00DA7ADB"/>
    <w:rsid w:val="00DB0D39"/>
    <w:rsid w:val="00DB1FE1"/>
    <w:rsid w:val="00DB3801"/>
    <w:rsid w:val="00DB3EB6"/>
    <w:rsid w:val="00DB41C9"/>
    <w:rsid w:val="00DB4CA0"/>
    <w:rsid w:val="00DB5798"/>
    <w:rsid w:val="00DC3A5E"/>
    <w:rsid w:val="00DC3CDF"/>
    <w:rsid w:val="00DC5418"/>
    <w:rsid w:val="00DC77DD"/>
    <w:rsid w:val="00DC7EDF"/>
    <w:rsid w:val="00DD148F"/>
    <w:rsid w:val="00DD19EE"/>
    <w:rsid w:val="00DD2430"/>
    <w:rsid w:val="00DD4D1B"/>
    <w:rsid w:val="00DD5359"/>
    <w:rsid w:val="00DD53AD"/>
    <w:rsid w:val="00DD7078"/>
    <w:rsid w:val="00DE3983"/>
    <w:rsid w:val="00DE5407"/>
    <w:rsid w:val="00DE5644"/>
    <w:rsid w:val="00DE5C50"/>
    <w:rsid w:val="00DE5FD0"/>
    <w:rsid w:val="00DE79C7"/>
    <w:rsid w:val="00DF1A0F"/>
    <w:rsid w:val="00DF29C4"/>
    <w:rsid w:val="00DF5D62"/>
    <w:rsid w:val="00DF5D6A"/>
    <w:rsid w:val="00DF66D0"/>
    <w:rsid w:val="00DF672F"/>
    <w:rsid w:val="00DF7EBE"/>
    <w:rsid w:val="00E003C2"/>
    <w:rsid w:val="00E02ADC"/>
    <w:rsid w:val="00E038AB"/>
    <w:rsid w:val="00E0449D"/>
    <w:rsid w:val="00E04A9E"/>
    <w:rsid w:val="00E0649F"/>
    <w:rsid w:val="00E13ED0"/>
    <w:rsid w:val="00E15019"/>
    <w:rsid w:val="00E16079"/>
    <w:rsid w:val="00E16D1D"/>
    <w:rsid w:val="00E16D87"/>
    <w:rsid w:val="00E174DE"/>
    <w:rsid w:val="00E22D0C"/>
    <w:rsid w:val="00E23C51"/>
    <w:rsid w:val="00E27C22"/>
    <w:rsid w:val="00E30FEC"/>
    <w:rsid w:val="00E33EC0"/>
    <w:rsid w:val="00E35C1D"/>
    <w:rsid w:val="00E36F38"/>
    <w:rsid w:val="00E376C4"/>
    <w:rsid w:val="00E37E9E"/>
    <w:rsid w:val="00E41A02"/>
    <w:rsid w:val="00E42F3B"/>
    <w:rsid w:val="00E437CC"/>
    <w:rsid w:val="00E44979"/>
    <w:rsid w:val="00E476CD"/>
    <w:rsid w:val="00E51866"/>
    <w:rsid w:val="00E51A0C"/>
    <w:rsid w:val="00E60AAC"/>
    <w:rsid w:val="00E614C6"/>
    <w:rsid w:val="00E61FFC"/>
    <w:rsid w:val="00E62AAE"/>
    <w:rsid w:val="00E661D0"/>
    <w:rsid w:val="00E71A18"/>
    <w:rsid w:val="00E71D1F"/>
    <w:rsid w:val="00E73FAE"/>
    <w:rsid w:val="00E73FEE"/>
    <w:rsid w:val="00E7409F"/>
    <w:rsid w:val="00E74C72"/>
    <w:rsid w:val="00E7711E"/>
    <w:rsid w:val="00E80A96"/>
    <w:rsid w:val="00E820B1"/>
    <w:rsid w:val="00E82154"/>
    <w:rsid w:val="00E82D94"/>
    <w:rsid w:val="00E851CC"/>
    <w:rsid w:val="00E85259"/>
    <w:rsid w:val="00E85738"/>
    <w:rsid w:val="00E86BB2"/>
    <w:rsid w:val="00E902EC"/>
    <w:rsid w:val="00E91DD8"/>
    <w:rsid w:val="00E943AC"/>
    <w:rsid w:val="00E96786"/>
    <w:rsid w:val="00EA1438"/>
    <w:rsid w:val="00EA19CC"/>
    <w:rsid w:val="00EA48AD"/>
    <w:rsid w:val="00EA5643"/>
    <w:rsid w:val="00EA59A5"/>
    <w:rsid w:val="00EB1C0D"/>
    <w:rsid w:val="00EB1FCC"/>
    <w:rsid w:val="00EB3920"/>
    <w:rsid w:val="00EB4D94"/>
    <w:rsid w:val="00EB7343"/>
    <w:rsid w:val="00EB74BD"/>
    <w:rsid w:val="00EC187A"/>
    <w:rsid w:val="00EC1CA3"/>
    <w:rsid w:val="00EC2410"/>
    <w:rsid w:val="00EC2A62"/>
    <w:rsid w:val="00EC3B44"/>
    <w:rsid w:val="00EC3F25"/>
    <w:rsid w:val="00EC5204"/>
    <w:rsid w:val="00EC5B25"/>
    <w:rsid w:val="00EC5E3E"/>
    <w:rsid w:val="00EC6099"/>
    <w:rsid w:val="00EC68C7"/>
    <w:rsid w:val="00ED17FC"/>
    <w:rsid w:val="00ED28AB"/>
    <w:rsid w:val="00ED308E"/>
    <w:rsid w:val="00ED3354"/>
    <w:rsid w:val="00ED3E57"/>
    <w:rsid w:val="00ED49F9"/>
    <w:rsid w:val="00ED4DB8"/>
    <w:rsid w:val="00ED5539"/>
    <w:rsid w:val="00ED64C8"/>
    <w:rsid w:val="00ED67A0"/>
    <w:rsid w:val="00ED7360"/>
    <w:rsid w:val="00EE05AD"/>
    <w:rsid w:val="00EE38A8"/>
    <w:rsid w:val="00EE5082"/>
    <w:rsid w:val="00EE515B"/>
    <w:rsid w:val="00EE6B14"/>
    <w:rsid w:val="00EE6CB4"/>
    <w:rsid w:val="00EF47DA"/>
    <w:rsid w:val="00EF5121"/>
    <w:rsid w:val="00EF5C26"/>
    <w:rsid w:val="00F00C91"/>
    <w:rsid w:val="00F00FE2"/>
    <w:rsid w:val="00F01458"/>
    <w:rsid w:val="00F01595"/>
    <w:rsid w:val="00F04383"/>
    <w:rsid w:val="00F04861"/>
    <w:rsid w:val="00F04EEE"/>
    <w:rsid w:val="00F05E98"/>
    <w:rsid w:val="00F07195"/>
    <w:rsid w:val="00F07CF2"/>
    <w:rsid w:val="00F12942"/>
    <w:rsid w:val="00F159F7"/>
    <w:rsid w:val="00F2026F"/>
    <w:rsid w:val="00F23DA8"/>
    <w:rsid w:val="00F254AD"/>
    <w:rsid w:val="00F25EB1"/>
    <w:rsid w:val="00F27526"/>
    <w:rsid w:val="00F304E6"/>
    <w:rsid w:val="00F305B8"/>
    <w:rsid w:val="00F306EB"/>
    <w:rsid w:val="00F32047"/>
    <w:rsid w:val="00F34A50"/>
    <w:rsid w:val="00F4058C"/>
    <w:rsid w:val="00F43310"/>
    <w:rsid w:val="00F43D19"/>
    <w:rsid w:val="00F468CC"/>
    <w:rsid w:val="00F46D81"/>
    <w:rsid w:val="00F471F4"/>
    <w:rsid w:val="00F47AAF"/>
    <w:rsid w:val="00F52CC7"/>
    <w:rsid w:val="00F52EA4"/>
    <w:rsid w:val="00F5544A"/>
    <w:rsid w:val="00F55CEB"/>
    <w:rsid w:val="00F571A1"/>
    <w:rsid w:val="00F5741D"/>
    <w:rsid w:val="00F60114"/>
    <w:rsid w:val="00F60884"/>
    <w:rsid w:val="00F62CAB"/>
    <w:rsid w:val="00F62FDE"/>
    <w:rsid w:val="00F65A27"/>
    <w:rsid w:val="00F65AF5"/>
    <w:rsid w:val="00F703D4"/>
    <w:rsid w:val="00F722B0"/>
    <w:rsid w:val="00F73CB8"/>
    <w:rsid w:val="00F74617"/>
    <w:rsid w:val="00F755C3"/>
    <w:rsid w:val="00F763C6"/>
    <w:rsid w:val="00F7741E"/>
    <w:rsid w:val="00F77655"/>
    <w:rsid w:val="00F806A8"/>
    <w:rsid w:val="00F83922"/>
    <w:rsid w:val="00F842E6"/>
    <w:rsid w:val="00F84798"/>
    <w:rsid w:val="00F856C1"/>
    <w:rsid w:val="00F858F5"/>
    <w:rsid w:val="00F90E8A"/>
    <w:rsid w:val="00F93B42"/>
    <w:rsid w:val="00F962F9"/>
    <w:rsid w:val="00F9669D"/>
    <w:rsid w:val="00F9718A"/>
    <w:rsid w:val="00FA3E14"/>
    <w:rsid w:val="00FA475C"/>
    <w:rsid w:val="00FA5A07"/>
    <w:rsid w:val="00FA6D87"/>
    <w:rsid w:val="00FA771A"/>
    <w:rsid w:val="00FA7E54"/>
    <w:rsid w:val="00FB09C4"/>
    <w:rsid w:val="00FB2CBE"/>
    <w:rsid w:val="00FB54DE"/>
    <w:rsid w:val="00FB713D"/>
    <w:rsid w:val="00FB79A5"/>
    <w:rsid w:val="00FC0BE9"/>
    <w:rsid w:val="00FC0F54"/>
    <w:rsid w:val="00FC2AA8"/>
    <w:rsid w:val="00FC2B12"/>
    <w:rsid w:val="00FC62DB"/>
    <w:rsid w:val="00FD4F39"/>
    <w:rsid w:val="00FD5E3D"/>
    <w:rsid w:val="00FD6959"/>
    <w:rsid w:val="00FD6B0B"/>
    <w:rsid w:val="00FD6DBD"/>
    <w:rsid w:val="00FD703C"/>
    <w:rsid w:val="00FD7D08"/>
    <w:rsid w:val="00FE06B5"/>
    <w:rsid w:val="00FE129B"/>
    <w:rsid w:val="00FE358F"/>
    <w:rsid w:val="00FE7930"/>
    <w:rsid w:val="00FF097F"/>
    <w:rsid w:val="00FF0CE4"/>
    <w:rsid w:val="00FF11A3"/>
    <w:rsid w:val="00FF1C59"/>
    <w:rsid w:val="00FF24AC"/>
    <w:rsid w:val="00FF3998"/>
    <w:rsid w:val="00FF5CED"/>
    <w:rsid w:val="00FF69C7"/>
    <w:rsid w:val="00FF6C64"/>
    <w:rsid w:val="00FF6C73"/>
    <w:rsid w:val="00FF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A515"/>
  <w15:docId w15:val="{BE585CD1-EFA4-4176-8116-9E598C22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 Square Sans Pro" w:eastAsiaTheme="majorEastAsia" w:hAnsi="EC Square Sans Pro" w:cs="Arial"/>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AC"/>
  </w:style>
  <w:style w:type="paragraph" w:styleId="Heading1">
    <w:name w:val="heading 1"/>
    <w:basedOn w:val="Headingstyleusermanual"/>
    <w:next w:val="Normal"/>
    <w:link w:val="Heading1Char"/>
    <w:qFormat/>
    <w:rsid w:val="009D4C58"/>
    <w:pPr>
      <w:numPr>
        <w:numId w:val="5"/>
      </w:numPr>
      <w:spacing w:after="240"/>
      <w:outlineLvl w:val="0"/>
    </w:pPr>
    <w:rPr>
      <w:sz w:val="40"/>
      <w:szCs w:val="40"/>
    </w:rPr>
  </w:style>
  <w:style w:type="paragraph" w:styleId="Heading2">
    <w:name w:val="heading 2"/>
    <w:basedOn w:val="Headingstyleusermanual"/>
    <w:next w:val="Normal"/>
    <w:link w:val="Heading2Char"/>
    <w:unhideWhenUsed/>
    <w:qFormat/>
    <w:rsid w:val="00956917"/>
    <w:pPr>
      <w:spacing w:after="240"/>
      <w:outlineLvl w:val="1"/>
    </w:pPr>
    <w:rPr>
      <w:szCs w:val="32"/>
    </w:rPr>
  </w:style>
  <w:style w:type="paragraph" w:styleId="Heading3">
    <w:name w:val="heading 3"/>
    <w:basedOn w:val="HeadingstyleUserManual0"/>
    <w:next w:val="Normal"/>
    <w:link w:val="Heading3Char"/>
    <w:unhideWhenUsed/>
    <w:qFormat/>
    <w:rsid w:val="00956917"/>
    <w:pPr>
      <w:tabs>
        <w:tab w:val="left" w:pos="1418"/>
      </w:tabs>
      <w:spacing w:before="240"/>
      <w:outlineLvl w:val="2"/>
    </w:pPr>
    <w:rPr>
      <w:sz w:val="32"/>
      <w:szCs w:val="32"/>
    </w:rPr>
  </w:style>
  <w:style w:type="paragraph" w:styleId="Heading4">
    <w:name w:val="heading 4"/>
    <w:basedOn w:val="Normal"/>
    <w:next w:val="Normal"/>
    <w:link w:val="Heading4Char"/>
    <w:unhideWhenUsed/>
    <w:qFormat/>
    <w:rsid w:val="00956917"/>
    <w:pPr>
      <w:spacing w:before="120" w:after="120" w:line="271" w:lineRule="auto"/>
      <w:outlineLvl w:val="3"/>
    </w:pPr>
    <w:rPr>
      <w:rFonts w:ascii="Corbel" w:hAnsi="Corbel"/>
      <w:b/>
      <w:bCs/>
      <w:spacing w:val="5"/>
      <w:sz w:val="24"/>
      <w:szCs w:val="24"/>
    </w:rPr>
  </w:style>
  <w:style w:type="paragraph" w:styleId="Heading5">
    <w:name w:val="heading 5"/>
    <w:basedOn w:val="Normal"/>
    <w:next w:val="Normal"/>
    <w:link w:val="Heading5Char"/>
    <w:unhideWhenUsed/>
    <w:qFormat/>
    <w:rsid w:val="00BA152A"/>
    <w:pPr>
      <w:numPr>
        <w:ilvl w:val="4"/>
        <w:numId w:val="6"/>
      </w:numPr>
      <w:spacing w:after="0" w:line="271" w:lineRule="auto"/>
      <w:outlineLvl w:val="4"/>
    </w:pPr>
    <w:rPr>
      <w:i/>
      <w:iCs/>
      <w:sz w:val="24"/>
      <w:szCs w:val="24"/>
    </w:rPr>
  </w:style>
  <w:style w:type="paragraph" w:styleId="Heading6">
    <w:name w:val="heading 6"/>
    <w:basedOn w:val="Normal"/>
    <w:next w:val="Normal"/>
    <w:link w:val="Heading6Char"/>
    <w:unhideWhenUsed/>
    <w:qFormat/>
    <w:rsid w:val="00BA152A"/>
    <w:pPr>
      <w:numPr>
        <w:ilvl w:val="5"/>
        <w:numId w:val="6"/>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nhideWhenUsed/>
    <w:qFormat/>
    <w:rsid w:val="00BA152A"/>
    <w:pPr>
      <w:numPr>
        <w:ilvl w:val="6"/>
        <w:numId w:val="6"/>
      </w:numPr>
      <w:spacing w:after="0"/>
      <w:outlineLvl w:val="6"/>
    </w:pPr>
    <w:rPr>
      <w:b/>
      <w:bCs/>
      <w:i/>
      <w:iCs/>
      <w:color w:val="5A5A5A" w:themeColor="text1" w:themeTint="A5"/>
    </w:rPr>
  </w:style>
  <w:style w:type="paragraph" w:styleId="Heading8">
    <w:name w:val="heading 8"/>
    <w:basedOn w:val="Normal"/>
    <w:next w:val="Normal"/>
    <w:link w:val="Heading8Char"/>
    <w:unhideWhenUsed/>
    <w:qFormat/>
    <w:rsid w:val="00BA152A"/>
    <w:pPr>
      <w:numPr>
        <w:ilvl w:val="7"/>
        <w:numId w:val="6"/>
      </w:numPr>
      <w:spacing w:after="0"/>
      <w:outlineLvl w:val="7"/>
    </w:pPr>
    <w:rPr>
      <w:b/>
      <w:bCs/>
      <w:color w:val="7F7F7F" w:themeColor="text1" w:themeTint="80"/>
    </w:rPr>
  </w:style>
  <w:style w:type="paragraph" w:styleId="Heading9">
    <w:name w:val="heading 9"/>
    <w:basedOn w:val="Normal"/>
    <w:next w:val="Normal"/>
    <w:link w:val="Heading9Char"/>
    <w:unhideWhenUsed/>
    <w:qFormat/>
    <w:rsid w:val="00BA152A"/>
    <w:pPr>
      <w:numPr>
        <w:ilvl w:val="8"/>
        <w:numId w:val="2"/>
      </w:numPr>
      <w:spacing w:after="0" w:line="271" w:lineRule="auto"/>
      <w:ind w:left="0" w:firstLine="0"/>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
    <w:basedOn w:val="TableNormal"/>
    <w:uiPriority w:val="59"/>
    <w:rsid w:val="0031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FEE"/>
    <w:pPr>
      <w:tabs>
        <w:tab w:val="center" w:pos="4513"/>
        <w:tab w:val="right" w:pos="9026"/>
      </w:tabs>
    </w:pPr>
  </w:style>
  <w:style w:type="character" w:customStyle="1" w:styleId="HeaderChar">
    <w:name w:val="Header Char"/>
    <w:link w:val="Header"/>
    <w:uiPriority w:val="99"/>
    <w:rsid w:val="00E73FEE"/>
    <w:rPr>
      <w:sz w:val="22"/>
      <w:szCs w:val="22"/>
      <w:lang w:eastAsia="en-US"/>
    </w:rPr>
  </w:style>
  <w:style w:type="paragraph" w:styleId="Footer">
    <w:name w:val="footer"/>
    <w:basedOn w:val="Normal"/>
    <w:link w:val="FooterChar"/>
    <w:uiPriority w:val="99"/>
    <w:unhideWhenUsed/>
    <w:rsid w:val="00E73FEE"/>
    <w:pPr>
      <w:tabs>
        <w:tab w:val="center" w:pos="4513"/>
        <w:tab w:val="right" w:pos="9026"/>
      </w:tabs>
    </w:pPr>
  </w:style>
  <w:style w:type="character" w:customStyle="1" w:styleId="FooterChar">
    <w:name w:val="Footer Char"/>
    <w:link w:val="Footer"/>
    <w:uiPriority w:val="99"/>
    <w:rsid w:val="00E73FEE"/>
    <w:rPr>
      <w:sz w:val="22"/>
      <w:szCs w:val="22"/>
      <w:lang w:eastAsia="en-US"/>
    </w:rPr>
  </w:style>
  <w:style w:type="paragraph" w:styleId="BalloonText">
    <w:name w:val="Balloon Text"/>
    <w:basedOn w:val="Normal"/>
    <w:link w:val="BalloonTextChar"/>
    <w:unhideWhenUsed/>
    <w:rsid w:val="00E73FEE"/>
    <w:pPr>
      <w:spacing w:after="0" w:line="240" w:lineRule="auto"/>
    </w:pPr>
    <w:rPr>
      <w:rFonts w:ascii="Tahoma" w:hAnsi="Tahoma" w:cs="Tahoma"/>
      <w:sz w:val="16"/>
      <w:szCs w:val="16"/>
    </w:rPr>
  </w:style>
  <w:style w:type="character" w:customStyle="1" w:styleId="BalloonTextChar">
    <w:name w:val="Balloon Text Char"/>
    <w:link w:val="BalloonText"/>
    <w:rsid w:val="00E73FEE"/>
    <w:rPr>
      <w:rFonts w:ascii="Tahoma" w:hAnsi="Tahoma" w:cs="Tahoma"/>
      <w:sz w:val="16"/>
      <w:szCs w:val="16"/>
      <w:lang w:eastAsia="en-US"/>
    </w:rPr>
  </w:style>
  <w:style w:type="paragraph" w:customStyle="1" w:styleId="Default">
    <w:name w:val="Default"/>
    <w:link w:val="DefaultChar"/>
    <w:rsid w:val="000305A3"/>
    <w:pPr>
      <w:autoSpaceDE w:val="0"/>
      <w:autoSpaceDN w:val="0"/>
      <w:adjustRightInd w:val="0"/>
    </w:pPr>
    <w:rPr>
      <w:rFonts w:ascii="Times New Roman" w:eastAsia="Times New Roman" w:hAnsi="Times New Roman"/>
      <w:color w:val="000000"/>
      <w:sz w:val="24"/>
      <w:szCs w:val="24"/>
    </w:rPr>
  </w:style>
  <w:style w:type="paragraph" w:styleId="FootnoteText">
    <w:name w:val="footnote text"/>
    <w:aliases w:val="IFZ f,Fußnote,-E Fußnotentext,footnote text,Fußnotentext Ursprung,Reference,Geneva 9,Font: Geneva 9,Boston 10,f,Footnotetext,f Char Char,f Char,Footnote Text_EP-LCA,Text,Text_EP-LCA,Char5,Schriftart: 9 pt,Schriftart: 10 pt,Schriftart: 8 pt"/>
    <w:basedOn w:val="Normal"/>
    <w:link w:val="FootnoteTextChar"/>
    <w:unhideWhenUsed/>
    <w:qFormat/>
    <w:rsid w:val="006C48C5"/>
  </w:style>
  <w:style w:type="character" w:customStyle="1" w:styleId="FootnoteTextChar">
    <w:name w:val="Footnote Text Char"/>
    <w:aliases w:val="IFZ f Char,Fußnote Char,-E Fußnotentext Char,footnote text Char,Fußnotentext Ursprung Char,Reference Char,Geneva 9 Char,Font: Geneva 9 Char,Boston 10 Char,f Char1,Footnotetext Char,f Char Char Char,f Char Char1,Text Char,Char5 Char"/>
    <w:link w:val="FootnoteText"/>
    <w:rsid w:val="006C48C5"/>
    <w:rPr>
      <w:lang w:eastAsia="en-US"/>
    </w:rPr>
  </w:style>
  <w:style w:type="character" w:styleId="FootnoteReference">
    <w:name w:val="footnote reference"/>
    <w:aliases w:val="stylish,number,SUPERS,Footnote symbol,Footnote,Times 10 Point,Exposant 3 Point,Ref,de nota al pie,Footnote reference number,note TESI,EN Footnote Reference,-E Fußnotenzeichen,Source Reference,no...,Footnote number,FootnoteStyle,FR"/>
    <w:link w:val="1"/>
    <w:qFormat/>
    <w:rsid w:val="006C48C5"/>
    <w:rPr>
      <w:shd w:val="clear" w:color="auto" w:fill="auto"/>
      <w:vertAlign w:val="superscript"/>
    </w:rPr>
  </w:style>
  <w:style w:type="paragraph" w:customStyle="1" w:styleId="NumPar1">
    <w:name w:val="NumPar 1"/>
    <w:basedOn w:val="Normal"/>
    <w:next w:val="Normal"/>
    <w:uiPriority w:val="99"/>
    <w:rsid w:val="006C48C5"/>
    <w:pPr>
      <w:numPr>
        <w:numId w:val="1"/>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Normal"/>
    <w:rsid w:val="006C48C5"/>
    <w:pPr>
      <w:numPr>
        <w:ilvl w:val="1"/>
        <w:numId w:val="1"/>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Normal"/>
    <w:rsid w:val="006C48C5"/>
    <w:pPr>
      <w:numPr>
        <w:ilvl w:val="2"/>
        <w:numId w:val="1"/>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Normal"/>
    <w:rsid w:val="006C48C5"/>
    <w:pPr>
      <w:numPr>
        <w:ilvl w:val="3"/>
        <w:numId w:val="1"/>
      </w:numPr>
      <w:spacing w:before="120" w:after="120" w:line="240" w:lineRule="auto"/>
      <w:jc w:val="both"/>
    </w:pPr>
    <w:rPr>
      <w:rFonts w:ascii="Times New Roman" w:eastAsia="Times New Roman" w:hAnsi="Times New Roman"/>
      <w:sz w:val="24"/>
      <w:szCs w:val="24"/>
    </w:rPr>
  </w:style>
  <w:style w:type="character" w:styleId="Hyperlink">
    <w:name w:val="Hyperlink"/>
    <w:uiPriority w:val="99"/>
    <w:rsid w:val="002342C4"/>
    <w:rPr>
      <w:rFonts w:cs="Times New Roman"/>
      <w:color w:val="0000FF"/>
      <w:u w:val="single"/>
    </w:rPr>
  </w:style>
  <w:style w:type="paragraph" w:styleId="Caption">
    <w:name w:val="caption"/>
    <w:basedOn w:val="Normal"/>
    <w:next w:val="Normal"/>
    <w:unhideWhenUsed/>
    <w:qFormat/>
    <w:rsid w:val="003026C0"/>
    <w:rPr>
      <w:rFonts w:ascii="Corbel" w:hAnsi="Corbel"/>
      <w:i/>
      <w:color w:val="4F6228" w:themeColor="accent3" w:themeShade="80"/>
      <w:sz w:val="24"/>
    </w:rPr>
  </w:style>
  <w:style w:type="paragraph" w:styleId="NoSpacing">
    <w:name w:val="No Spacing"/>
    <w:basedOn w:val="Normal"/>
    <w:link w:val="NoSpacingChar"/>
    <w:uiPriority w:val="99"/>
    <w:qFormat/>
    <w:rsid w:val="00BA152A"/>
    <w:pPr>
      <w:spacing w:after="0" w:line="240" w:lineRule="auto"/>
    </w:pPr>
  </w:style>
  <w:style w:type="character" w:customStyle="1" w:styleId="NoSpacingChar">
    <w:name w:val="No Spacing Char"/>
    <w:basedOn w:val="DefaultParagraphFont"/>
    <w:link w:val="NoSpacing"/>
    <w:uiPriority w:val="1"/>
    <w:rsid w:val="00BA152A"/>
  </w:style>
  <w:style w:type="paragraph" w:customStyle="1" w:styleId="F9E977197262459AB16AE09F8A4F0155">
    <w:name w:val="F9E977197262459AB16AE09F8A4F0155"/>
    <w:rsid w:val="006244B3"/>
    <w:rPr>
      <w:rFonts w:eastAsia="MS Mincho"/>
      <w:sz w:val="22"/>
      <w:szCs w:val="22"/>
      <w:lang w:val="en-US" w:eastAsia="ja-JP"/>
    </w:rPr>
  </w:style>
  <w:style w:type="character" w:customStyle="1" w:styleId="Heading1Char">
    <w:name w:val="Heading 1 Char"/>
    <w:basedOn w:val="DefaultParagraphFont"/>
    <w:link w:val="Heading1"/>
    <w:rsid w:val="009D4C58"/>
    <w:rPr>
      <w:rFonts w:ascii="Corbel" w:hAnsi="Corbel"/>
      <w:b/>
      <w:bCs/>
      <w:spacing w:val="5"/>
      <w:sz w:val="40"/>
      <w:szCs w:val="40"/>
    </w:rPr>
  </w:style>
  <w:style w:type="character" w:customStyle="1" w:styleId="Heading2Char">
    <w:name w:val="Heading 2 Char"/>
    <w:basedOn w:val="DefaultParagraphFont"/>
    <w:link w:val="Heading2"/>
    <w:rsid w:val="00956917"/>
    <w:rPr>
      <w:rFonts w:ascii="Corbel" w:hAnsi="Corbel"/>
      <w:b/>
      <w:bCs/>
      <w:spacing w:val="5"/>
      <w:sz w:val="32"/>
      <w:szCs w:val="32"/>
    </w:rPr>
  </w:style>
  <w:style w:type="character" w:customStyle="1" w:styleId="Heading3Char">
    <w:name w:val="Heading 3 Char"/>
    <w:basedOn w:val="DefaultParagraphFont"/>
    <w:link w:val="Heading3"/>
    <w:rsid w:val="00956917"/>
    <w:rPr>
      <w:rFonts w:ascii="Corbel" w:hAnsi="Corbel"/>
      <w:b/>
      <w:bCs/>
      <w:spacing w:val="5"/>
      <w:sz w:val="32"/>
      <w:szCs w:val="32"/>
    </w:rPr>
  </w:style>
  <w:style w:type="character" w:customStyle="1" w:styleId="Heading4Char">
    <w:name w:val="Heading 4 Char"/>
    <w:basedOn w:val="DefaultParagraphFont"/>
    <w:link w:val="Heading4"/>
    <w:rsid w:val="00956917"/>
    <w:rPr>
      <w:rFonts w:ascii="Corbel" w:hAnsi="Corbel"/>
      <w:b/>
      <w:bCs/>
      <w:spacing w:val="5"/>
      <w:sz w:val="24"/>
      <w:szCs w:val="24"/>
    </w:rPr>
  </w:style>
  <w:style w:type="paragraph" w:styleId="TOCHeading">
    <w:name w:val="TOC Heading"/>
    <w:basedOn w:val="Heading1"/>
    <w:next w:val="Normal"/>
    <w:unhideWhenUsed/>
    <w:qFormat/>
    <w:rsid w:val="00BA152A"/>
    <w:pPr>
      <w:numPr>
        <w:numId w:val="0"/>
      </w:numPr>
      <w:outlineLvl w:val="9"/>
    </w:pPr>
    <w:rPr>
      <w:lang w:bidi="en-US"/>
    </w:rPr>
  </w:style>
  <w:style w:type="paragraph" w:styleId="TOC1">
    <w:name w:val="toc 1"/>
    <w:basedOn w:val="Normal"/>
    <w:next w:val="Normal"/>
    <w:autoRedefine/>
    <w:uiPriority w:val="39"/>
    <w:unhideWhenUsed/>
    <w:rsid w:val="00F9718A"/>
    <w:pPr>
      <w:tabs>
        <w:tab w:val="left" w:pos="880"/>
        <w:tab w:val="right" w:leader="dot" w:pos="9063"/>
      </w:tabs>
      <w:ind w:left="1440"/>
    </w:pPr>
  </w:style>
  <w:style w:type="paragraph" w:styleId="TOC2">
    <w:name w:val="toc 2"/>
    <w:basedOn w:val="Normal"/>
    <w:next w:val="Normal"/>
    <w:autoRedefine/>
    <w:uiPriority w:val="39"/>
    <w:unhideWhenUsed/>
    <w:rsid w:val="00ED67A0"/>
    <w:pPr>
      <w:ind w:left="220"/>
    </w:pPr>
  </w:style>
  <w:style w:type="paragraph" w:styleId="TOC3">
    <w:name w:val="toc 3"/>
    <w:basedOn w:val="Normal"/>
    <w:next w:val="Normal"/>
    <w:autoRedefine/>
    <w:uiPriority w:val="39"/>
    <w:unhideWhenUsed/>
    <w:rsid w:val="00ED67A0"/>
    <w:pPr>
      <w:ind w:left="440"/>
    </w:pPr>
  </w:style>
  <w:style w:type="paragraph" w:styleId="TOC4">
    <w:name w:val="toc 4"/>
    <w:basedOn w:val="Normal"/>
    <w:next w:val="Normal"/>
    <w:autoRedefine/>
    <w:uiPriority w:val="39"/>
    <w:unhideWhenUsed/>
    <w:rsid w:val="004B257D"/>
    <w:pPr>
      <w:tabs>
        <w:tab w:val="left" w:pos="1440"/>
        <w:tab w:val="right" w:leader="dot" w:pos="9063"/>
      </w:tabs>
      <w:ind w:left="720"/>
    </w:pPr>
  </w:style>
  <w:style w:type="paragraph" w:styleId="ListParagraph">
    <w:name w:val="List Paragraph"/>
    <w:basedOn w:val="Normal"/>
    <w:uiPriority w:val="34"/>
    <w:qFormat/>
    <w:rsid w:val="00BA152A"/>
    <w:pPr>
      <w:ind w:left="720"/>
      <w:contextualSpacing/>
    </w:pPr>
  </w:style>
  <w:style w:type="paragraph" w:styleId="NormalWeb">
    <w:name w:val="Normal (Web)"/>
    <w:basedOn w:val="Normal"/>
    <w:unhideWhenUsed/>
    <w:rsid w:val="0005183A"/>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3026C0"/>
  </w:style>
  <w:style w:type="character" w:styleId="Strong">
    <w:name w:val="Strong"/>
    <w:uiPriority w:val="22"/>
    <w:qFormat/>
    <w:rsid w:val="00BA152A"/>
    <w:rPr>
      <w:b/>
      <w:bCs/>
    </w:rPr>
  </w:style>
  <w:style w:type="table" w:customStyle="1" w:styleId="TableGrid1">
    <w:name w:val="Table Grid1"/>
    <w:basedOn w:val="TableNormal"/>
    <w:next w:val="TableGrid"/>
    <w:rsid w:val="001605D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Comment Reference_EP-LCA"/>
    <w:basedOn w:val="DefaultParagraphFont"/>
    <w:uiPriority w:val="99"/>
    <w:unhideWhenUsed/>
    <w:rsid w:val="00244384"/>
    <w:rPr>
      <w:sz w:val="16"/>
      <w:szCs w:val="16"/>
    </w:rPr>
  </w:style>
  <w:style w:type="paragraph" w:styleId="CommentText">
    <w:name w:val="annotation text"/>
    <w:basedOn w:val="Normal"/>
    <w:link w:val="CommentTextChar"/>
    <w:unhideWhenUsed/>
    <w:rsid w:val="00244384"/>
    <w:pPr>
      <w:spacing w:line="240" w:lineRule="auto"/>
    </w:pPr>
  </w:style>
  <w:style w:type="character" w:customStyle="1" w:styleId="CommentTextChar">
    <w:name w:val="Comment Text Char"/>
    <w:basedOn w:val="DefaultParagraphFont"/>
    <w:link w:val="CommentText"/>
    <w:rsid w:val="00244384"/>
    <w:rPr>
      <w:lang w:eastAsia="en-US"/>
    </w:rPr>
  </w:style>
  <w:style w:type="paragraph" w:styleId="CommentSubject">
    <w:name w:val="annotation subject"/>
    <w:basedOn w:val="CommentText"/>
    <w:next w:val="CommentText"/>
    <w:link w:val="CommentSubjectChar"/>
    <w:unhideWhenUsed/>
    <w:rsid w:val="00244384"/>
    <w:rPr>
      <w:b/>
      <w:bCs/>
    </w:rPr>
  </w:style>
  <w:style w:type="character" w:customStyle="1" w:styleId="CommentSubjectChar">
    <w:name w:val="Comment Subject Char"/>
    <w:basedOn w:val="CommentTextChar"/>
    <w:link w:val="CommentSubject"/>
    <w:rsid w:val="00244384"/>
    <w:rPr>
      <w:b/>
      <w:bCs/>
      <w:lang w:eastAsia="en-US"/>
    </w:rPr>
  </w:style>
  <w:style w:type="character" w:customStyle="1" w:styleId="Heading5Char">
    <w:name w:val="Heading 5 Char"/>
    <w:basedOn w:val="DefaultParagraphFont"/>
    <w:link w:val="Heading5"/>
    <w:rsid w:val="00BA152A"/>
    <w:rPr>
      <w:i/>
      <w:iCs/>
      <w:sz w:val="24"/>
      <w:szCs w:val="24"/>
    </w:rPr>
  </w:style>
  <w:style w:type="character" w:customStyle="1" w:styleId="Heading6Char">
    <w:name w:val="Heading 6 Char"/>
    <w:basedOn w:val="DefaultParagraphFont"/>
    <w:link w:val="Heading6"/>
    <w:rsid w:val="00BA152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rsid w:val="00BA152A"/>
    <w:rPr>
      <w:b/>
      <w:bCs/>
      <w:i/>
      <w:iCs/>
      <w:color w:val="5A5A5A" w:themeColor="text1" w:themeTint="A5"/>
    </w:rPr>
  </w:style>
  <w:style w:type="character" w:customStyle="1" w:styleId="Heading8Char">
    <w:name w:val="Heading 8 Char"/>
    <w:basedOn w:val="DefaultParagraphFont"/>
    <w:link w:val="Heading8"/>
    <w:rsid w:val="00BA152A"/>
    <w:rPr>
      <w:b/>
      <w:bCs/>
      <w:color w:val="7F7F7F" w:themeColor="text1" w:themeTint="80"/>
    </w:rPr>
  </w:style>
  <w:style w:type="character" w:customStyle="1" w:styleId="Heading9Char">
    <w:name w:val="Heading 9 Char"/>
    <w:basedOn w:val="DefaultParagraphFont"/>
    <w:link w:val="Heading9"/>
    <w:rsid w:val="00BA152A"/>
    <w:rPr>
      <w:b/>
      <w:bCs/>
      <w:i/>
      <w:iCs/>
      <w:color w:val="7F7F7F" w:themeColor="text1" w:themeTint="80"/>
      <w:sz w:val="18"/>
      <w:szCs w:val="18"/>
    </w:rPr>
  </w:style>
  <w:style w:type="paragraph" w:styleId="Title">
    <w:name w:val="Title"/>
    <w:basedOn w:val="Normal"/>
    <w:next w:val="Normal"/>
    <w:link w:val="TitleChar"/>
    <w:uiPriority w:val="10"/>
    <w:qFormat/>
    <w:rsid w:val="00BA152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A152A"/>
    <w:rPr>
      <w:smallCaps/>
      <w:sz w:val="52"/>
      <w:szCs w:val="52"/>
    </w:rPr>
  </w:style>
  <w:style w:type="paragraph" w:styleId="Subtitle">
    <w:name w:val="Subtitle"/>
    <w:basedOn w:val="Normal"/>
    <w:next w:val="Normal"/>
    <w:link w:val="SubtitleChar"/>
    <w:qFormat/>
    <w:rsid w:val="00BA152A"/>
    <w:rPr>
      <w:i/>
      <w:iCs/>
      <w:smallCaps/>
      <w:spacing w:val="10"/>
      <w:sz w:val="28"/>
      <w:szCs w:val="28"/>
    </w:rPr>
  </w:style>
  <w:style w:type="character" w:customStyle="1" w:styleId="SubtitleChar">
    <w:name w:val="Subtitle Char"/>
    <w:basedOn w:val="DefaultParagraphFont"/>
    <w:link w:val="Subtitle"/>
    <w:rsid w:val="00BA152A"/>
    <w:rPr>
      <w:i/>
      <w:iCs/>
      <w:smallCaps/>
      <w:spacing w:val="10"/>
      <w:sz w:val="28"/>
      <w:szCs w:val="28"/>
    </w:rPr>
  </w:style>
  <w:style w:type="paragraph" w:styleId="Quote">
    <w:name w:val="Quote"/>
    <w:basedOn w:val="Normal"/>
    <w:next w:val="Normal"/>
    <w:link w:val="QuoteChar"/>
    <w:uiPriority w:val="29"/>
    <w:qFormat/>
    <w:rsid w:val="00BA152A"/>
    <w:rPr>
      <w:i/>
      <w:iCs/>
    </w:rPr>
  </w:style>
  <w:style w:type="character" w:customStyle="1" w:styleId="QuoteChar">
    <w:name w:val="Quote Char"/>
    <w:basedOn w:val="DefaultParagraphFont"/>
    <w:link w:val="Quote"/>
    <w:uiPriority w:val="29"/>
    <w:rsid w:val="00BA152A"/>
    <w:rPr>
      <w:i/>
      <w:iCs/>
    </w:rPr>
  </w:style>
  <w:style w:type="paragraph" w:styleId="IntenseQuote">
    <w:name w:val="Intense Quote"/>
    <w:basedOn w:val="Normal"/>
    <w:next w:val="Normal"/>
    <w:link w:val="IntenseQuoteChar"/>
    <w:uiPriority w:val="30"/>
    <w:qFormat/>
    <w:rsid w:val="00BA152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A152A"/>
    <w:rPr>
      <w:i/>
      <w:iCs/>
    </w:rPr>
  </w:style>
  <w:style w:type="character" w:styleId="SubtleEmphasis">
    <w:name w:val="Subtle Emphasis"/>
    <w:uiPriority w:val="19"/>
    <w:qFormat/>
    <w:rsid w:val="00BA152A"/>
    <w:rPr>
      <w:i/>
      <w:iCs/>
    </w:rPr>
  </w:style>
  <w:style w:type="character" w:styleId="IntenseEmphasis">
    <w:name w:val="Intense Emphasis"/>
    <w:uiPriority w:val="21"/>
    <w:qFormat/>
    <w:rsid w:val="00BA152A"/>
    <w:rPr>
      <w:b/>
      <w:bCs/>
      <w:i/>
      <w:iCs/>
    </w:rPr>
  </w:style>
  <w:style w:type="character" w:styleId="SubtleReference">
    <w:name w:val="Subtle Reference"/>
    <w:basedOn w:val="DefaultParagraphFont"/>
    <w:uiPriority w:val="31"/>
    <w:qFormat/>
    <w:rsid w:val="00BA152A"/>
    <w:rPr>
      <w:smallCaps/>
    </w:rPr>
  </w:style>
  <w:style w:type="character" w:styleId="IntenseReference">
    <w:name w:val="Intense Reference"/>
    <w:uiPriority w:val="32"/>
    <w:qFormat/>
    <w:rsid w:val="00BA152A"/>
    <w:rPr>
      <w:b/>
      <w:bCs/>
      <w:smallCaps/>
    </w:rPr>
  </w:style>
  <w:style w:type="character" w:styleId="BookTitle">
    <w:name w:val="Book Title"/>
    <w:basedOn w:val="DefaultParagraphFont"/>
    <w:uiPriority w:val="33"/>
    <w:qFormat/>
    <w:rsid w:val="00BA152A"/>
    <w:rPr>
      <w:i/>
      <w:iCs/>
      <w:smallCaps/>
      <w:spacing w:val="5"/>
    </w:rPr>
  </w:style>
  <w:style w:type="paragraph" w:customStyle="1" w:styleId="HeadingstyleUserManual0">
    <w:name w:val="Heading style User Manual"/>
    <w:basedOn w:val="Heading4"/>
    <w:link w:val="HeadingstyleUserManualChar"/>
    <w:rsid w:val="00092E1C"/>
    <w:pPr>
      <w:keepNext/>
    </w:pPr>
  </w:style>
  <w:style w:type="paragraph" w:customStyle="1" w:styleId="RgulartextUsermanuals">
    <w:name w:val="Rgular text User manuals"/>
    <w:basedOn w:val="Default"/>
    <w:link w:val="RgulartextUsermanualsChar"/>
    <w:rsid w:val="00A7096F"/>
    <w:pPr>
      <w:spacing w:before="120" w:after="120"/>
      <w:jc w:val="both"/>
    </w:pPr>
    <w:rPr>
      <w:rFonts w:ascii="EC Square Sans Pro" w:hAnsi="EC Square Sans Pro"/>
      <w:color w:val="auto"/>
      <w:sz w:val="20"/>
      <w:szCs w:val="20"/>
    </w:rPr>
  </w:style>
  <w:style w:type="character" w:customStyle="1" w:styleId="HeadingstyleUserManualChar">
    <w:name w:val="Heading style User Manual Char"/>
    <w:basedOn w:val="Heading4Char"/>
    <w:link w:val="HeadingstyleUserManual0"/>
    <w:rsid w:val="00092E1C"/>
    <w:rPr>
      <w:rFonts w:ascii="Corbel" w:hAnsi="Corbel"/>
      <w:b/>
      <w:bCs/>
      <w:spacing w:val="5"/>
      <w:sz w:val="24"/>
      <w:szCs w:val="24"/>
    </w:rPr>
  </w:style>
  <w:style w:type="paragraph" w:customStyle="1" w:styleId="Mainheadingusermanuals">
    <w:name w:val="Main heading user manuals"/>
    <w:basedOn w:val="Heading2"/>
    <w:link w:val="MainheadingusermanualsChar"/>
    <w:rsid w:val="00EC5204"/>
    <w:pPr>
      <w:pBdr>
        <w:bottom w:val="single" w:sz="4" w:space="1" w:color="4F81BD" w:themeColor="accent1"/>
      </w:pBdr>
    </w:pPr>
    <w:rPr>
      <w:b w:val="0"/>
      <w:color w:val="4F81BD" w:themeColor="accent1"/>
    </w:rPr>
  </w:style>
  <w:style w:type="character" w:customStyle="1" w:styleId="DefaultChar">
    <w:name w:val="Default Char"/>
    <w:basedOn w:val="DefaultParagraphFont"/>
    <w:link w:val="Default"/>
    <w:rsid w:val="00A7096F"/>
    <w:rPr>
      <w:rFonts w:ascii="Times New Roman" w:eastAsia="Times New Roman" w:hAnsi="Times New Roman"/>
      <w:color w:val="000000"/>
      <w:sz w:val="24"/>
      <w:szCs w:val="24"/>
    </w:rPr>
  </w:style>
  <w:style w:type="character" w:customStyle="1" w:styleId="RgulartextUsermanualsChar">
    <w:name w:val="Rgular text User manuals Char"/>
    <w:basedOn w:val="DefaultChar"/>
    <w:link w:val="RgulartextUsermanuals"/>
    <w:rsid w:val="00A7096F"/>
    <w:rPr>
      <w:rFonts w:ascii="EC Square Sans Pro" w:eastAsia="Times New Roman" w:hAnsi="EC Square Sans Pro" w:cs="Arial"/>
      <w:color w:val="000000"/>
      <w:sz w:val="24"/>
      <w:szCs w:val="24"/>
    </w:rPr>
  </w:style>
  <w:style w:type="paragraph" w:customStyle="1" w:styleId="Headingstyleusermanual">
    <w:name w:val="Heading style user manual"/>
    <w:basedOn w:val="Heading4"/>
    <w:link w:val="HeadingstyleusermanualChar0"/>
    <w:rsid w:val="00EC5204"/>
    <w:rPr>
      <w:sz w:val="32"/>
    </w:rPr>
  </w:style>
  <w:style w:type="character" w:customStyle="1" w:styleId="MainheadingusermanualsChar">
    <w:name w:val="Main heading user manuals Char"/>
    <w:basedOn w:val="Heading2Char"/>
    <w:link w:val="Mainheadingusermanuals"/>
    <w:rsid w:val="00EC5204"/>
    <w:rPr>
      <w:rFonts w:ascii="Corbel" w:hAnsi="Corbel"/>
      <w:b w:val="0"/>
      <w:bCs/>
      <w:color w:val="4F81BD" w:themeColor="accent1"/>
      <w:spacing w:val="5"/>
      <w:sz w:val="32"/>
      <w:szCs w:val="24"/>
    </w:rPr>
  </w:style>
  <w:style w:type="paragraph" w:customStyle="1" w:styleId="blockstyleusermanuals">
    <w:name w:val="block style user manuals"/>
    <w:basedOn w:val="Normal"/>
    <w:link w:val="blockstyleusermanualsChar"/>
    <w:rsid w:val="00790CC4"/>
    <w:pPr>
      <w:spacing w:before="120" w:after="120"/>
      <w:jc w:val="both"/>
    </w:pPr>
    <w:rPr>
      <w:rFonts w:eastAsia="Times New Roman"/>
      <w:b/>
      <w:noProof/>
    </w:rPr>
  </w:style>
  <w:style w:type="character" w:customStyle="1" w:styleId="HeadingstyleusermanualChar0">
    <w:name w:val="Heading style user manual Char"/>
    <w:basedOn w:val="Heading4Char"/>
    <w:link w:val="Headingstyleusermanual"/>
    <w:rsid w:val="00EC5204"/>
    <w:rPr>
      <w:rFonts w:ascii="Corbel" w:eastAsiaTheme="majorEastAsia" w:hAnsi="Corbel" w:cstheme="majorBidi"/>
      <w:b/>
      <w:bCs/>
      <w:smallCaps w:val="0"/>
      <w:color w:val="3071C3" w:themeColor="text2" w:themeTint="BF"/>
      <w:spacing w:val="20"/>
      <w:sz w:val="32"/>
      <w:szCs w:val="24"/>
    </w:rPr>
  </w:style>
  <w:style w:type="character" w:customStyle="1" w:styleId="blockstyleusermanualsChar">
    <w:name w:val="block style user manuals Char"/>
    <w:basedOn w:val="DefaultParagraphFont"/>
    <w:link w:val="blockstyleusermanuals"/>
    <w:rsid w:val="00790CC4"/>
    <w:rPr>
      <w:rFonts w:ascii="EC Square Sans Pro" w:eastAsia="Times New Roman" w:hAnsi="EC Square Sans Pro"/>
      <w:b/>
      <w:noProof/>
      <w:color w:val="5A5A5A" w:themeColor="text1" w:themeTint="A5"/>
    </w:rPr>
  </w:style>
  <w:style w:type="paragraph" w:styleId="Revision">
    <w:name w:val="Revision"/>
    <w:hidden/>
    <w:uiPriority w:val="99"/>
    <w:rsid w:val="00AD7DC1"/>
    <w:pPr>
      <w:spacing w:after="0" w:line="240" w:lineRule="auto"/>
    </w:pPr>
    <w:rPr>
      <w:color w:val="5A5A5A" w:themeColor="text1" w:themeTint="A5"/>
    </w:rPr>
  </w:style>
  <w:style w:type="character" w:styleId="PlaceholderText">
    <w:name w:val="Placeholder Text"/>
    <w:basedOn w:val="DefaultParagraphFont"/>
    <w:uiPriority w:val="99"/>
    <w:semiHidden/>
    <w:rsid w:val="00394943"/>
    <w:rPr>
      <w:color w:val="808080"/>
    </w:rPr>
  </w:style>
  <w:style w:type="character" w:styleId="FollowedHyperlink">
    <w:name w:val="FollowedHyperlink"/>
    <w:basedOn w:val="DefaultParagraphFont"/>
    <w:unhideWhenUsed/>
    <w:rsid w:val="00CC16CE"/>
    <w:rPr>
      <w:color w:val="800080" w:themeColor="followedHyperlink"/>
      <w:u w:val="single"/>
    </w:rPr>
  </w:style>
  <w:style w:type="table" w:customStyle="1" w:styleId="OHLtable">
    <w:name w:val="OHL table"/>
    <w:basedOn w:val="TableContemporary"/>
    <w:rsid w:val="00546C7C"/>
    <w:rPr>
      <w:rFonts w:ascii="Calibri" w:eastAsiaTheme="minorEastAsia" w:hAnsi="Calibri" w:cstheme="minorBidi"/>
      <w:lang w:val="en-US" w:eastAsia="en-US"/>
    </w:rPr>
    <w:tblPr>
      <w:tblStyleColBandSize w:val="1"/>
    </w:tblPr>
    <w:tcPr>
      <w:shd w:val="clear" w:color="auto" w:fill="F2F2F2"/>
      <w:vAlign w:val="center"/>
    </w:tcPr>
    <w:tblStylePr w:type="firstRow">
      <w:rPr>
        <w:rFonts w:ascii="EC Square Sans Pro" w:hAnsi="EC Square Sans Pro" w:cs="Times New Roman"/>
        <w:b/>
        <w:bCs/>
        <w:color w:val="auto"/>
        <w:sz w:val="20"/>
      </w:rPr>
      <w:tblPr/>
      <w:tcPr>
        <w:tcBorders>
          <w:tl2br w:val="none" w:sz="0" w:space="0" w:color="auto"/>
          <w:tr2bl w:val="none" w:sz="0" w:space="0" w:color="auto"/>
        </w:tcBorders>
        <w:shd w:val="clear" w:color="auto" w:fill="B9DC8C"/>
      </w:tcPr>
    </w:tblStylePr>
    <w:tblStylePr w:type="firstCol">
      <w:rPr>
        <w:rFonts w:ascii="EC Square Sans Pro" w:hAnsi="EC Square Sans Pro" w:cs="Times New Roman"/>
        <w:b/>
        <w:sz w:val="20"/>
      </w:rPr>
    </w:tblStylePr>
    <w:tblStylePr w:type="band1Vert">
      <w:rPr>
        <w:rFonts w:ascii="EC Square Sans Pro" w:hAnsi="EC Square Sans Pro" w:cs="Times New Roman"/>
        <w:b/>
        <w:sz w:val="20"/>
      </w:rPr>
    </w:tblStylePr>
    <w:tblStylePr w:type="band1Horz">
      <w:rPr>
        <w:rFonts w:ascii="EC Square Sans Pro" w:hAnsi="EC Square Sans Pro" w:cs="Times New Roman"/>
        <w:color w:val="auto"/>
        <w:sz w:val="20"/>
      </w:rPr>
      <w:tblPr/>
      <w:tcPr>
        <w:tcBorders>
          <w:tl2br w:val="none" w:sz="0" w:space="0" w:color="auto"/>
          <w:tr2bl w:val="none" w:sz="0" w:space="0" w:color="auto"/>
        </w:tcBorders>
        <w:shd w:val="clear" w:color="auto" w:fill="E7F3D8"/>
      </w:tcPr>
    </w:tblStylePr>
    <w:tblStylePr w:type="band2Horz">
      <w:rPr>
        <w:rFonts w:ascii="EC Square Sans Pro" w:hAnsi="EC Square Sans Pro" w:cs="Times New Roman"/>
        <w:color w:val="auto"/>
        <w:sz w:val="20"/>
      </w:rPr>
      <w:tblPr/>
      <w:tcPr>
        <w:tcBorders>
          <w:tl2br w:val="none" w:sz="0" w:space="0" w:color="auto"/>
          <w:tr2bl w:val="none" w:sz="0" w:space="0" w:color="auto"/>
        </w:tcBorders>
        <w:shd w:val="clear" w:color="auto" w:fill="E7F3D8"/>
      </w:tcPr>
    </w:tblStylePr>
  </w:style>
  <w:style w:type="table" w:styleId="TableContemporary">
    <w:name w:val="Table Contemporary"/>
    <w:basedOn w:val="TableNormal"/>
    <w:unhideWhenUsed/>
    <w:rsid w:val="00546C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Ecolabelheading">
    <w:name w:val="Ecolabel heading"/>
    <w:uiPriority w:val="99"/>
    <w:rsid w:val="001A26AB"/>
    <w:pPr>
      <w:numPr>
        <w:numId w:val="4"/>
      </w:numPr>
    </w:pPr>
  </w:style>
  <w:style w:type="paragraph" w:styleId="DocumentMap">
    <w:name w:val="Document Map"/>
    <w:basedOn w:val="Normal"/>
    <w:link w:val="DocumentMapChar"/>
    <w:unhideWhenUsed/>
    <w:rsid w:val="003B56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3B56CE"/>
    <w:rPr>
      <w:rFonts w:ascii="Tahoma" w:hAnsi="Tahoma" w:cs="Tahoma"/>
      <w:sz w:val="16"/>
      <w:szCs w:val="16"/>
    </w:rPr>
  </w:style>
  <w:style w:type="numbering" w:customStyle="1" w:styleId="NoList1">
    <w:name w:val="No List1"/>
    <w:next w:val="NoList"/>
    <w:uiPriority w:val="99"/>
    <w:semiHidden/>
    <w:unhideWhenUsed/>
    <w:rsid w:val="00A96A78"/>
  </w:style>
  <w:style w:type="paragraph" w:styleId="TOC5">
    <w:name w:val="toc 5"/>
    <w:basedOn w:val="Normal"/>
    <w:next w:val="Normal"/>
    <w:rsid w:val="00A96A78"/>
    <w:pPr>
      <w:tabs>
        <w:tab w:val="right" w:leader="dot" w:pos="9071"/>
      </w:tabs>
      <w:spacing w:before="300" w:after="120" w:line="240" w:lineRule="auto"/>
    </w:pPr>
    <w:rPr>
      <w:rFonts w:ascii="Times New Roman" w:eastAsia="Times New Roman" w:hAnsi="Times New Roman" w:cs="Times New Roman"/>
      <w:sz w:val="24"/>
      <w:szCs w:val="24"/>
      <w:lang w:eastAsia="en-US"/>
    </w:rPr>
  </w:style>
  <w:style w:type="paragraph" w:styleId="TOC6">
    <w:name w:val="toc 6"/>
    <w:basedOn w:val="Normal"/>
    <w:next w:val="Normal"/>
    <w:rsid w:val="00A96A78"/>
    <w:pPr>
      <w:tabs>
        <w:tab w:val="right" w:leader="dot" w:pos="9071"/>
      </w:tabs>
      <w:spacing w:before="240" w:after="120" w:line="240" w:lineRule="auto"/>
    </w:pPr>
    <w:rPr>
      <w:rFonts w:ascii="Times New Roman" w:eastAsia="Times New Roman" w:hAnsi="Times New Roman" w:cs="Times New Roman"/>
      <w:sz w:val="24"/>
      <w:szCs w:val="24"/>
      <w:lang w:eastAsia="en-US"/>
    </w:rPr>
  </w:style>
  <w:style w:type="paragraph" w:styleId="TOC7">
    <w:name w:val="toc 7"/>
    <w:basedOn w:val="Normal"/>
    <w:next w:val="Normal"/>
    <w:rsid w:val="00A96A78"/>
    <w:pPr>
      <w:tabs>
        <w:tab w:val="right" w:leader="dot" w:pos="9071"/>
      </w:tabs>
      <w:spacing w:before="180" w:after="120" w:line="240" w:lineRule="auto"/>
    </w:pPr>
    <w:rPr>
      <w:rFonts w:ascii="Times New Roman" w:eastAsia="Times New Roman" w:hAnsi="Times New Roman" w:cs="Times New Roman"/>
      <w:sz w:val="24"/>
      <w:szCs w:val="24"/>
      <w:lang w:eastAsia="en-US"/>
    </w:rPr>
  </w:style>
  <w:style w:type="paragraph" w:styleId="TOC8">
    <w:name w:val="toc 8"/>
    <w:basedOn w:val="Normal"/>
    <w:next w:val="Normal"/>
    <w:rsid w:val="00A96A78"/>
    <w:pPr>
      <w:tabs>
        <w:tab w:val="right" w:leader="dot" w:pos="9071"/>
      </w:tabs>
      <w:spacing w:before="120" w:after="120" w:line="240" w:lineRule="auto"/>
    </w:pPr>
    <w:rPr>
      <w:rFonts w:ascii="Times New Roman" w:eastAsia="Times New Roman" w:hAnsi="Times New Roman" w:cs="Times New Roman"/>
      <w:sz w:val="24"/>
      <w:szCs w:val="24"/>
      <w:lang w:eastAsia="en-US"/>
    </w:rPr>
  </w:style>
  <w:style w:type="paragraph" w:styleId="TOC9">
    <w:name w:val="toc 9"/>
    <w:basedOn w:val="Normal"/>
    <w:next w:val="Normal"/>
    <w:rsid w:val="00A96A78"/>
    <w:pPr>
      <w:tabs>
        <w:tab w:val="right" w:leader="dot" w:pos="9071"/>
      </w:tabs>
      <w:spacing w:before="120" w:after="120" w:line="240" w:lineRule="auto"/>
      <w:jc w:val="both"/>
    </w:pPr>
    <w:rPr>
      <w:rFonts w:ascii="Times New Roman" w:eastAsia="Times New Roman" w:hAnsi="Times New Roman" w:cs="Times New Roman"/>
      <w:sz w:val="24"/>
      <w:szCs w:val="24"/>
      <w:lang w:eastAsia="en-US"/>
    </w:rPr>
  </w:style>
  <w:style w:type="paragraph" w:customStyle="1" w:styleId="HeaderLandscape">
    <w:name w:val="HeaderLandscape"/>
    <w:basedOn w:val="Normal"/>
    <w:rsid w:val="00A96A78"/>
    <w:pPr>
      <w:tabs>
        <w:tab w:val="center" w:pos="7285"/>
        <w:tab w:val="right" w:pos="14003"/>
      </w:tabs>
      <w:spacing w:after="120" w:line="240" w:lineRule="auto"/>
      <w:jc w:val="both"/>
    </w:pPr>
    <w:rPr>
      <w:rFonts w:ascii="Times New Roman" w:eastAsia="Calibri" w:hAnsi="Times New Roman" w:cs="Times New Roman"/>
      <w:sz w:val="24"/>
      <w:szCs w:val="22"/>
      <w:lang w:eastAsia="en-US"/>
    </w:rPr>
  </w:style>
  <w:style w:type="paragraph" w:customStyle="1" w:styleId="FooterLandscape">
    <w:name w:val="FooterLandscape"/>
    <w:basedOn w:val="Normal"/>
    <w:rsid w:val="00A96A78"/>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eastAsia="en-US"/>
    </w:rPr>
  </w:style>
  <w:style w:type="paragraph" w:customStyle="1" w:styleId="Text1">
    <w:name w:val="Text 1"/>
    <w:basedOn w:val="Normal"/>
    <w:uiPriority w:val="99"/>
    <w:rsid w:val="00A96A78"/>
    <w:pPr>
      <w:spacing w:before="120" w:after="120" w:line="240" w:lineRule="auto"/>
      <w:ind w:left="850"/>
      <w:jc w:val="both"/>
    </w:pPr>
    <w:rPr>
      <w:rFonts w:ascii="Times New Roman" w:eastAsia="Times New Roman" w:hAnsi="Times New Roman" w:cs="Times New Roman"/>
      <w:sz w:val="24"/>
      <w:szCs w:val="24"/>
      <w:lang w:eastAsia="en-US"/>
    </w:rPr>
  </w:style>
  <w:style w:type="paragraph" w:customStyle="1" w:styleId="Text2">
    <w:name w:val="Text 2"/>
    <w:basedOn w:val="Normal"/>
    <w:rsid w:val="00A96A78"/>
    <w:pPr>
      <w:spacing w:before="120" w:after="120" w:line="240" w:lineRule="auto"/>
      <w:ind w:left="1417"/>
      <w:jc w:val="both"/>
    </w:pPr>
    <w:rPr>
      <w:rFonts w:ascii="Times New Roman" w:eastAsia="Times New Roman" w:hAnsi="Times New Roman" w:cs="Times New Roman"/>
      <w:sz w:val="24"/>
      <w:szCs w:val="24"/>
      <w:lang w:eastAsia="en-US"/>
    </w:rPr>
  </w:style>
  <w:style w:type="paragraph" w:customStyle="1" w:styleId="Text3">
    <w:name w:val="Text 3"/>
    <w:basedOn w:val="Normal"/>
    <w:rsid w:val="00A96A78"/>
    <w:pPr>
      <w:spacing w:before="120" w:after="120" w:line="240" w:lineRule="auto"/>
      <w:ind w:left="1984"/>
      <w:jc w:val="both"/>
    </w:pPr>
    <w:rPr>
      <w:rFonts w:ascii="Times New Roman" w:eastAsia="Times New Roman" w:hAnsi="Times New Roman" w:cs="Times New Roman"/>
      <w:sz w:val="24"/>
      <w:szCs w:val="24"/>
      <w:lang w:eastAsia="en-US"/>
    </w:rPr>
  </w:style>
  <w:style w:type="paragraph" w:customStyle="1" w:styleId="Text4">
    <w:name w:val="Text 4"/>
    <w:basedOn w:val="Normal"/>
    <w:rsid w:val="00A96A78"/>
    <w:pPr>
      <w:spacing w:before="120" w:after="120" w:line="240" w:lineRule="auto"/>
      <w:ind w:left="2551"/>
      <w:jc w:val="both"/>
    </w:pPr>
    <w:rPr>
      <w:rFonts w:ascii="Times New Roman" w:eastAsia="Times New Roman" w:hAnsi="Times New Roman" w:cs="Times New Roman"/>
      <w:sz w:val="24"/>
      <w:szCs w:val="24"/>
      <w:lang w:eastAsia="en-US"/>
    </w:rPr>
  </w:style>
  <w:style w:type="paragraph" w:customStyle="1" w:styleId="NormalCentered">
    <w:name w:val="Normal Centered"/>
    <w:basedOn w:val="Normal"/>
    <w:rsid w:val="00A96A78"/>
    <w:pPr>
      <w:spacing w:before="120" w:after="120" w:line="240" w:lineRule="auto"/>
      <w:jc w:val="center"/>
    </w:pPr>
    <w:rPr>
      <w:rFonts w:ascii="Times New Roman" w:eastAsia="Times New Roman" w:hAnsi="Times New Roman" w:cs="Times New Roman"/>
      <w:sz w:val="24"/>
      <w:szCs w:val="24"/>
      <w:lang w:eastAsia="en-US"/>
    </w:rPr>
  </w:style>
  <w:style w:type="paragraph" w:customStyle="1" w:styleId="NormalLeft">
    <w:name w:val="Normal Left"/>
    <w:basedOn w:val="Normal"/>
    <w:rsid w:val="00A96A78"/>
    <w:pPr>
      <w:spacing w:before="120" w:after="120" w:line="240" w:lineRule="auto"/>
    </w:pPr>
    <w:rPr>
      <w:rFonts w:ascii="Times New Roman" w:eastAsia="Times New Roman" w:hAnsi="Times New Roman" w:cs="Times New Roman"/>
      <w:sz w:val="24"/>
      <w:szCs w:val="24"/>
      <w:lang w:eastAsia="en-US"/>
    </w:rPr>
  </w:style>
  <w:style w:type="paragraph" w:customStyle="1" w:styleId="NormalRight">
    <w:name w:val="Normal Right"/>
    <w:basedOn w:val="Normal"/>
    <w:rsid w:val="00A96A78"/>
    <w:pPr>
      <w:spacing w:before="120" w:after="120" w:line="240" w:lineRule="auto"/>
      <w:jc w:val="right"/>
    </w:pPr>
    <w:rPr>
      <w:rFonts w:ascii="Times New Roman" w:eastAsia="Times New Roman" w:hAnsi="Times New Roman" w:cs="Times New Roman"/>
      <w:sz w:val="24"/>
      <w:szCs w:val="24"/>
      <w:lang w:eastAsia="en-US"/>
    </w:rPr>
  </w:style>
  <w:style w:type="paragraph" w:customStyle="1" w:styleId="QuotedText">
    <w:name w:val="Quoted Text"/>
    <w:basedOn w:val="Normal"/>
    <w:rsid w:val="00A96A78"/>
    <w:pPr>
      <w:spacing w:before="120" w:after="120" w:line="240" w:lineRule="auto"/>
      <w:ind w:left="1417"/>
      <w:jc w:val="both"/>
    </w:pPr>
    <w:rPr>
      <w:rFonts w:ascii="Times New Roman" w:eastAsia="Times New Roman" w:hAnsi="Times New Roman" w:cs="Times New Roman"/>
      <w:sz w:val="24"/>
      <w:szCs w:val="24"/>
      <w:lang w:eastAsia="en-US"/>
    </w:rPr>
  </w:style>
  <w:style w:type="paragraph" w:customStyle="1" w:styleId="Point0">
    <w:name w:val="Point 0"/>
    <w:basedOn w:val="Normal"/>
    <w:rsid w:val="00A96A78"/>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Point1">
    <w:name w:val="Point 1"/>
    <w:basedOn w:val="Normal"/>
    <w:link w:val="Point1Char"/>
    <w:rsid w:val="00A96A78"/>
    <w:pPr>
      <w:spacing w:before="120" w:after="120" w:line="240" w:lineRule="auto"/>
      <w:ind w:left="1417" w:hanging="567"/>
      <w:jc w:val="both"/>
    </w:pPr>
    <w:rPr>
      <w:rFonts w:ascii="Times New Roman" w:eastAsia="Times New Roman" w:hAnsi="Times New Roman" w:cs="Times New Roman"/>
      <w:sz w:val="24"/>
      <w:szCs w:val="24"/>
      <w:lang w:eastAsia="en-US"/>
    </w:rPr>
  </w:style>
  <w:style w:type="paragraph" w:customStyle="1" w:styleId="Point2">
    <w:name w:val="Point 2"/>
    <w:basedOn w:val="Normal"/>
    <w:rsid w:val="00A96A78"/>
    <w:pPr>
      <w:spacing w:before="120" w:after="120" w:line="240" w:lineRule="auto"/>
      <w:ind w:left="1984" w:hanging="567"/>
      <w:jc w:val="both"/>
    </w:pPr>
    <w:rPr>
      <w:rFonts w:ascii="Times New Roman" w:eastAsia="Times New Roman" w:hAnsi="Times New Roman" w:cs="Times New Roman"/>
      <w:sz w:val="24"/>
      <w:szCs w:val="24"/>
      <w:lang w:eastAsia="en-US"/>
    </w:rPr>
  </w:style>
  <w:style w:type="paragraph" w:customStyle="1" w:styleId="Point3">
    <w:name w:val="Point 3"/>
    <w:basedOn w:val="Normal"/>
    <w:rsid w:val="00A96A78"/>
    <w:pPr>
      <w:spacing w:before="120" w:after="120" w:line="240" w:lineRule="auto"/>
      <w:ind w:left="2551" w:hanging="567"/>
      <w:jc w:val="both"/>
    </w:pPr>
    <w:rPr>
      <w:rFonts w:ascii="Times New Roman" w:eastAsia="Times New Roman" w:hAnsi="Times New Roman" w:cs="Times New Roman"/>
      <w:sz w:val="24"/>
      <w:szCs w:val="24"/>
      <w:lang w:eastAsia="en-US"/>
    </w:rPr>
  </w:style>
  <w:style w:type="paragraph" w:customStyle="1" w:styleId="Point4">
    <w:name w:val="Point 4"/>
    <w:basedOn w:val="Normal"/>
    <w:rsid w:val="00A96A78"/>
    <w:pPr>
      <w:spacing w:before="120" w:after="120" w:line="240" w:lineRule="auto"/>
      <w:ind w:left="3118" w:hanging="567"/>
      <w:jc w:val="both"/>
    </w:pPr>
    <w:rPr>
      <w:rFonts w:ascii="Times New Roman" w:eastAsia="Times New Roman" w:hAnsi="Times New Roman" w:cs="Times New Roman"/>
      <w:sz w:val="24"/>
      <w:szCs w:val="24"/>
      <w:lang w:eastAsia="en-US"/>
    </w:rPr>
  </w:style>
  <w:style w:type="paragraph" w:customStyle="1" w:styleId="Tiret0">
    <w:name w:val="Tiret 0"/>
    <w:basedOn w:val="Point0"/>
    <w:uiPriority w:val="99"/>
    <w:rsid w:val="00A96A78"/>
    <w:pPr>
      <w:numPr>
        <w:numId w:val="15"/>
      </w:numPr>
    </w:pPr>
  </w:style>
  <w:style w:type="paragraph" w:customStyle="1" w:styleId="Tiret1">
    <w:name w:val="Tiret 1"/>
    <w:basedOn w:val="Point1"/>
    <w:rsid w:val="00A96A78"/>
    <w:pPr>
      <w:numPr>
        <w:numId w:val="16"/>
      </w:numPr>
      <w:tabs>
        <w:tab w:val="clear" w:pos="1417"/>
      </w:tabs>
      <w:ind w:left="720" w:hanging="360"/>
    </w:pPr>
  </w:style>
  <w:style w:type="paragraph" w:customStyle="1" w:styleId="Tiret2">
    <w:name w:val="Tiret 2"/>
    <w:basedOn w:val="Point2"/>
    <w:rsid w:val="00A96A78"/>
    <w:pPr>
      <w:numPr>
        <w:numId w:val="17"/>
      </w:numPr>
    </w:pPr>
  </w:style>
  <w:style w:type="paragraph" w:customStyle="1" w:styleId="Tiret3">
    <w:name w:val="Tiret 3"/>
    <w:basedOn w:val="Point3"/>
    <w:rsid w:val="00A96A78"/>
    <w:pPr>
      <w:numPr>
        <w:numId w:val="18"/>
      </w:numPr>
    </w:pPr>
  </w:style>
  <w:style w:type="paragraph" w:customStyle="1" w:styleId="Tiret4">
    <w:name w:val="Tiret 4"/>
    <w:basedOn w:val="Point4"/>
    <w:rsid w:val="00A96A78"/>
    <w:pPr>
      <w:numPr>
        <w:numId w:val="19"/>
      </w:numPr>
    </w:pPr>
  </w:style>
  <w:style w:type="paragraph" w:customStyle="1" w:styleId="PointDouble0">
    <w:name w:val="PointDouble 0"/>
    <w:basedOn w:val="Normal"/>
    <w:rsid w:val="00A96A78"/>
    <w:pPr>
      <w:tabs>
        <w:tab w:val="left" w:pos="850"/>
      </w:tabs>
      <w:spacing w:before="120" w:after="120" w:line="240" w:lineRule="auto"/>
      <w:ind w:left="1417" w:hanging="1417"/>
      <w:jc w:val="both"/>
    </w:pPr>
    <w:rPr>
      <w:rFonts w:ascii="Times New Roman" w:eastAsia="Times New Roman" w:hAnsi="Times New Roman" w:cs="Times New Roman"/>
      <w:sz w:val="24"/>
      <w:szCs w:val="24"/>
      <w:lang w:eastAsia="en-US"/>
    </w:rPr>
  </w:style>
  <w:style w:type="paragraph" w:customStyle="1" w:styleId="PointDouble1">
    <w:name w:val="PointDouble 1"/>
    <w:basedOn w:val="Normal"/>
    <w:rsid w:val="00A96A78"/>
    <w:pPr>
      <w:tabs>
        <w:tab w:val="left" w:pos="1417"/>
      </w:tabs>
      <w:spacing w:before="120" w:after="120" w:line="240" w:lineRule="auto"/>
      <w:ind w:left="1984" w:hanging="1134"/>
      <w:jc w:val="both"/>
    </w:pPr>
    <w:rPr>
      <w:rFonts w:ascii="Times New Roman" w:eastAsia="Times New Roman" w:hAnsi="Times New Roman" w:cs="Times New Roman"/>
      <w:sz w:val="24"/>
      <w:szCs w:val="24"/>
      <w:lang w:eastAsia="en-US"/>
    </w:rPr>
  </w:style>
  <w:style w:type="paragraph" w:customStyle="1" w:styleId="PointDouble2">
    <w:name w:val="PointDouble 2"/>
    <w:basedOn w:val="Normal"/>
    <w:rsid w:val="00A96A78"/>
    <w:pPr>
      <w:tabs>
        <w:tab w:val="left" w:pos="1984"/>
      </w:tabs>
      <w:spacing w:before="120" w:after="120" w:line="240" w:lineRule="auto"/>
      <w:ind w:left="2551" w:hanging="1134"/>
      <w:jc w:val="both"/>
    </w:pPr>
    <w:rPr>
      <w:rFonts w:ascii="Times New Roman" w:eastAsia="Times New Roman" w:hAnsi="Times New Roman" w:cs="Times New Roman"/>
      <w:sz w:val="24"/>
      <w:szCs w:val="24"/>
      <w:lang w:eastAsia="en-US"/>
    </w:rPr>
  </w:style>
  <w:style w:type="paragraph" w:customStyle="1" w:styleId="PointDouble3">
    <w:name w:val="PointDouble 3"/>
    <w:basedOn w:val="Normal"/>
    <w:rsid w:val="00A96A78"/>
    <w:pPr>
      <w:tabs>
        <w:tab w:val="left" w:pos="2551"/>
      </w:tabs>
      <w:spacing w:before="120" w:after="120" w:line="240" w:lineRule="auto"/>
      <w:ind w:left="3118" w:hanging="1134"/>
      <w:jc w:val="both"/>
    </w:pPr>
    <w:rPr>
      <w:rFonts w:ascii="Times New Roman" w:eastAsia="Times New Roman" w:hAnsi="Times New Roman" w:cs="Times New Roman"/>
      <w:sz w:val="24"/>
      <w:szCs w:val="24"/>
      <w:lang w:eastAsia="en-US"/>
    </w:rPr>
  </w:style>
  <w:style w:type="paragraph" w:customStyle="1" w:styleId="PointDouble4">
    <w:name w:val="PointDouble 4"/>
    <w:basedOn w:val="Normal"/>
    <w:rsid w:val="00A96A78"/>
    <w:pPr>
      <w:tabs>
        <w:tab w:val="left" w:pos="3118"/>
      </w:tabs>
      <w:spacing w:before="120" w:after="120" w:line="240" w:lineRule="auto"/>
      <w:ind w:left="3685" w:hanging="1134"/>
      <w:jc w:val="both"/>
    </w:pPr>
    <w:rPr>
      <w:rFonts w:ascii="Times New Roman" w:eastAsia="Times New Roman" w:hAnsi="Times New Roman" w:cs="Times New Roman"/>
      <w:sz w:val="24"/>
      <w:szCs w:val="24"/>
      <w:lang w:eastAsia="en-US"/>
    </w:rPr>
  </w:style>
  <w:style w:type="paragraph" w:customStyle="1" w:styleId="PointTriple0">
    <w:name w:val="PointTriple 0"/>
    <w:basedOn w:val="Normal"/>
    <w:rsid w:val="00A96A78"/>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eastAsia="en-US"/>
    </w:rPr>
  </w:style>
  <w:style w:type="paragraph" w:customStyle="1" w:styleId="PointTriple1">
    <w:name w:val="PointTriple 1"/>
    <w:basedOn w:val="Normal"/>
    <w:rsid w:val="00A96A78"/>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eastAsia="en-US"/>
    </w:rPr>
  </w:style>
  <w:style w:type="paragraph" w:customStyle="1" w:styleId="PointTriple2">
    <w:name w:val="PointTriple 2"/>
    <w:basedOn w:val="Normal"/>
    <w:rsid w:val="00A96A78"/>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eastAsia="en-US"/>
    </w:rPr>
  </w:style>
  <w:style w:type="paragraph" w:customStyle="1" w:styleId="PointTriple3">
    <w:name w:val="PointTriple 3"/>
    <w:basedOn w:val="Normal"/>
    <w:rsid w:val="00A96A78"/>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eastAsia="en-US"/>
    </w:rPr>
  </w:style>
  <w:style w:type="paragraph" w:customStyle="1" w:styleId="PointTriple4">
    <w:name w:val="PointTriple 4"/>
    <w:basedOn w:val="Normal"/>
    <w:rsid w:val="00A96A78"/>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eastAsia="en-US"/>
    </w:rPr>
  </w:style>
  <w:style w:type="paragraph" w:customStyle="1" w:styleId="ManualNumPar1">
    <w:name w:val="Manual NumPar 1"/>
    <w:basedOn w:val="Normal"/>
    <w:next w:val="Text1"/>
    <w:rsid w:val="00A96A78"/>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2">
    <w:name w:val="Manual NumPar 2"/>
    <w:basedOn w:val="Normal"/>
    <w:next w:val="Text1"/>
    <w:rsid w:val="00A96A78"/>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3">
    <w:name w:val="Manual NumPar 3"/>
    <w:basedOn w:val="Normal"/>
    <w:next w:val="Text1"/>
    <w:rsid w:val="00A96A78"/>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ManualNumPar4">
    <w:name w:val="Manual NumPar 4"/>
    <w:basedOn w:val="Normal"/>
    <w:next w:val="Text1"/>
    <w:rsid w:val="00A96A78"/>
    <w:pPr>
      <w:spacing w:before="120" w:after="120" w:line="240" w:lineRule="auto"/>
      <w:ind w:left="850" w:hanging="850"/>
      <w:jc w:val="both"/>
    </w:pPr>
    <w:rPr>
      <w:rFonts w:ascii="Times New Roman" w:eastAsia="Times New Roman" w:hAnsi="Times New Roman" w:cs="Times New Roman"/>
      <w:sz w:val="24"/>
      <w:szCs w:val="24"/>
      <w:lang w:eastAsia="en-US"/>
    </w:rPr>
  </w:style>
  <w:style w:type="paragraph" w:customStyle="1" w:styleId="QuotedNumPar">
    <w:name w:val="Quoted NumPar"/>
    <w:basedOn w:val="Normal"/>
    <w:rsid w:val="00A96A78"/>
    <w:pPr>
      <w:spacing w:before="120" w:after="120" w:line="240" w:lineRule="auto"/>
      <w:ind w:left="1417" w:hanging="567"/>
      <w:jc w:val="both"/>
    </w:pPr>
    <w:rPr>
      <w:rFonts w:ascii="Times New Roman" w:eastAsia="Times New Roman" w:hAnsi="Times New Roman" w:cs="Times New Roman"/>
      <w:sz w:val="24"/>
      <w:szCs w:val="24"/>
      <w:lang w:eastAsia="en-US"/>
    </w:rPr>
  </w:style>
  <w:style w:type="paragraph" w:customStyle="1" w:styleId="ManualHeading1">
    <w:name w:val="Manual Heading 1"/>
    <w:basedOn w:val="Normal"/>
    <w:next w:val="Text1"/>
    <w:rsid w:val="00A96A78"/>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en-US"/>
    </w:rPr>
  </w:style>
  <w:style w:type="paragraph" w:customStyle="1" w:styleId="ManualHeading2">
    <w:name w:val="Manual Heading 2"/>
    <w:basedOn w:val="Normal"/>
    <w:next w:val="Text1"/>
    <w:rsid w:val="00A96A78"/>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en-US"/>
    </w:rPr>
  </w:style>
  <w:style w:type="paragraph" w:customStyle="1" w:styleId="ManualHeading3">
    <w:name w:val="Manual Heading 3"/>
    <w:basedOn w:val="Normal"/>
    <w:next w:val="Text1"/>
    <w:rsid w:val="00A96A78"/>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eastAsia="en-US"/>
    </w:rPr>
  </w:style>
  <w:style w:type="paragraph" w:customStyle="1" w:styleId="ManualHeading4">
    <w:name w:val="Manual Heading 4"/>
    <w:basedOn w:val="Normal"/>
    <w:next w:val="Text1"/>
    <w:rsid w:val="00A96A78"/>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eastAsia="en-US"/>
    </w:rPr>
  </w:style>
  <w:style w:type="paragraph" w:customStyle="1" w:styleId="ChapterTitle">
    <w:name w:val="ChapterTitle"/>
    <w:basedOn w:val="Normal"/>
    <w:next w:val="Normal"/>
    <w:rsid w:val="00A96A78"/>
    <w:pPr>
      <w:keepNext/>
      <w:spacing w:before="120" w:after="360" w:line="240" w:lineRule="auto"/>
      <w:jc w:val="center"/>
    </w:pPr>
    <w:rPr>
      <w:rFonts w:ascii="Times New Roman" w:eastAsia="Times New Roman" w:hAnsi="Times New Roman" w:cs="Times New Roman"/>
      <w:b/>
      <w:sz w:val="32"/>
      <w:szCs w:val="24"/>
      <w:lang w:eastAsia="en-US"/>
    </w:rPr>
  </w:style>
  <w:style w:type="paragraph" w:customStyle="1" w:styleId="PartTitle">
    <w:name w:val="PartTitle"/>
    <w:basedOn w:val="Normal"/>
    <w:next w:val="ChapterTitle"/>
    <w:rsid w:val="00A96A78"/>
    <w:pPr>
      <w:keepNext/>
      <w:pageBreakBefore/>
      <w:spacing w:before="120" w:after="360" w:line="240" w:lineRule="auto"/>
      <w:jc w:val="center"/>
    </w:pPr>
    <w:rPr>
      <w:rFonts w:ascii="Times New Roman" w:eastAsia="Times New Roman" w:hAnsi="Times New Roman" w:cs="Times New Roman"/>
      <w:b/>
      <w:sz w:val="36"/>
      <w:szCs w:val="24"/>
      <w:lang w:eastAsia="en-US"/>
    </w:rPr>
  </w:style>
  <w:style w:type="paragraph" w:customStyle="1" w:styleId="SectionTitle">
    <w:name w:val="SectionTitle"/>
    <w:basedOn w:val="Normal"/>
    <w:next w:val="Heading1"/>
    <w:rsid w:val="00A96A78"/>
    <w:pPr>
      <w:keepNext/>
      <w:spacing w:before="120" w:after="360" w:line="240" w:lineRule="auto"/>
      <w:jc w:val="center"/>
    </w:pPr>
    <w:rPr>
      <w:rFonts w:ascii="Times New Roman" w:eastAsia="Times New Roman" w:hAnsi="Times New Roman" w:cs="Times New Roman"/>
      <w:b/>
      <w:smallCaps/>
      <w:sz w:val="28"/>
      <w:szCs w:val="24"/>
      <w:lang w:eastAsia="en-US"/>
    </w:rPr>
  </w:style>
  <w:style w:type="paragraph" w:customStyle="1" w:styleId="TableTitle">
    <w:name w:val="Table Title"/>
    <w:basedOn w:val="Normal"/>
    <w:next w:val="Normal"/>
    <w:rsid w:val="00A96A78"/>
    <w:pPr>
      <w:spacing w:before="120" w:after="120" w:line="240" w:lineRule="auto"/>
      <w:jc w:val="center"/>
    </w:pPr>
    <w:rPr>
      <w:rFonts w:ascii="Times New Roman" w:eastAsia="Times New Roman" w:hAnsi="Times New Roman" w:cs="Times New Roman"/>
      <w:b/>
      <w:sz w:val="24"/>
      <w:szCs w:val="24"/>
      <w:lang w:eastAsia="en-US"/>
    </w:rPr>
  </w:style>
  <w:style w:type="character" w:customStyle="1" w:styleId="Marker">
    <w:name w:val="Marker"/>
    <w:rsid w:val="00A96A78"/>
    <w:rPr>
      <w:color w:val="0000FF"/>
      <w:shd w:val="clear" w:color="auto" w:fill="auto"/>
    </w:rPr>
  </w:style>
  <w:style w:type="character" w:customStyle="1" w:styleId="Marker1">
    <w:name w:val="Marker1"/>
    <w:rsid w:val="00A96A78"/>
    <w:rPr>
      <w:color w:val="008000"/>
      <w:shd w:val="clear" w:color="auto" w:fill="auto"/>
    </w:rPr>
  </w:style>
  <w:style w:type="character" w:customStyle="1" w:styleId="Marker2">
    <w:name w:val="Marker2"/>
    <w:rsid w:val="00A96A78"/>
    <w:rPr>
      <w:color w:val="FF0000"/>
      <w:shd w:val="clear" w:color="auto" w:fill="auto"/>
    </w:rPr>
  </w:style>
  <w:style w:type="paragraph" w:customStyle="1" w:styleId="Point0number">
    <w:name w:val="Point 0 (number)"/>
    <w:basedOn w:val="Normal"/>
    <w:rsid w:val="00A96A78"/>
    <w:pPr>
      <w:numPr>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number">
    <w:name w:val="Point 1 (number)"/>
    <w:basedOn w:val="Normal"/>
    <w:rsid w:val="00A96A78"/>
    <w:pPr>
      <w:numPr>
        <w:ilvl w:val="2"/>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number">
    <w:name w:val="Point 2 (number)"/>
    <w:basedOn w:val="Normal"/>
    <w:rsid w:val="00A96A78"/>
    <w:pPr>
      <w:numPr>
        <w:ilvl w:val="4"/>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number">
    <w:name w:val="Point 3 (number)"/>
    <w:basedOn w:val="Normal"/>
    <w:rsid w:val="00A96A78"/>
    <w:pPr>
      <w:numPr>
        <w:ilvl w:val="6"/>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0letter">
    <w:name w:val="Point 0 (letter)"/>
    <w:basedOn w:val="Normal"/>
    <w:rsid w:val="00A96A78"/>
    <w:pPr>
      <w:numPr>
        <w:ilvl w:val="1"/>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1letter">
    <w:name w:val="Point 1 (letter)"/>
    <w:basedOn w:val="Normal"/>
    <w:rsid w:val="00A96A78"/>
    <w:pPr>
      <w:numPr>
        <w:ilvl w:val="3"/>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2letter">
    <w:name w:val="Point 2 (letter)"/>
    <w:basedOn w:val="Normal"/>
    <w:rsid w:val="00A96A78"/>
    <w:pPr>
      <w:numPr>
        <w:ilvl w:val="5"/>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3letter">
    <w:name w:val="Point 3 (letter)"/>
    <w:basedOn w:val="Normal"/>
    <w:rsid w:val="00A96A78"/>
    <w:pPr>
      <w:numPr>
        <w:ilvl w:val="7"/>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Point4letter">
    <w:name w:val="Point 4 (letter)"/>
    <w:basedOn w:val="Normal"/>
    <w:rsid w:val="00A96A78"/>
    <w:pPr>
      <w:numPr>
        <w:ilvl w:val="8"/>
        <w:numId w:val="20"/>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0">
    <w:name w:val="Bullet 0"/>
    <w:basedOn w:val="Normal"/>
    <w:rsid w:val="00A96A78"/>
    <w:pPr>
      <w:numPr>
        <w:numId w:val="21"/>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1">
    <w:name w:val="Bullet 1"/>
    <w:basedOn w:val="Normal"/>
    <w:rsid w:val="00A96A78"/>
    <w:pPr>
      <w:numPr>
        <w:numId w:val="2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20">
    <w:name w:val="Bullet 2"/>
    <w:basedOn w:val="Normal"/>
    <w:rsid w:val="00A96A78"/>
    <w:pPr>
      <w:numPr>
        <w:numId w:val="23"/>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3">
    <w:name w:val="Bullet 3"/>
    <w:basedOn w:val="Normal"/>
    <w:rsid w:val="00A96A78"/>
    <w:pPr>
      <w:numPr>
        <w:numId w:val="24"/>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Bullet4">
    <w:name w:val="Bullet 4"/>
    <w:basedOn w:val="Normal"/>
    <w:rsid w:val="00A96A78"/>
    <w:pPr>
      <w:numPr>
        <w:numId w:val="25"/>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Annexetitreexpos">
    <w:name w:val="Annexe titre (exposé)"/>
    <w:basedOn w:val="Normal"/>
    <w:next w:val="Normal"/>
    <w:rsid w:val="00A96A78"/>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nnexetitre">
    <w:name w:val="Annexe titre"/>
    <w:basedOn w:val="Normal"/>
    <w:next w:val="Normal"/>
    <w:rsid w:val="00A96A78"/>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nnexetitrefichefinancire">
    <w:name w:val="Annexe titre (fiche financière)"/>
    <w:basedOn w:val="Normal"/>
    <w:next w:val="Normal"/>
    <w:rsid w:val="00A96A78"/>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Applicationdirecte">
    <w:name w:val="Application directe"/>
    <w:basedOn w:val="Normal"/>
    <w:next w:val="Fait"/>
    <w:rsid w:val="00A96A78"/>
    <w:pPr>
      <w:spacing w:before="480" w:after="120" w:line="240" w:lineRule="auto"/>
      <w:jc w:val="both"/>
    </w:pPr>
    <w:rPr>
      <w:rFonts w:ascii="Times New Roman" w:eastAsia="Times New Roman" w:hAnsi="Times New Roman" w:cs="Times New Roman"/>
      <w:sz w:val="24"/>
      <w:szCs w:val="24"/>
      <w:lang w:eastAsia="en-US"/>
    </w:rPr>
  </w:style>
  <w:style w:type="paragraph" w:customStyle="1" w:styleId="Avertissementtitre">
    <w:name w:val="Avertissement titre"/>
    <w:basedOn w:val="Normal"/>
    <w:next w:val="Normal"/>
    <w:rsid w:val="00A96A78"/>
    <w:pPr>
      <w:keepNext/>
      <w:spacing w:before="480" w:after="120" w:line="240" w:lineRule="auto"/>
      <w:jc w:val="both"/>
    </w:pPr>
    <w:rPr>
      <w:rFonts w:ascii="Times New Roman" w:eastAsia="Times New Roman" w:hAnsi="Times New Roman" w:cs="Times New Roman"/>
      <w:sz w:val="24"/>
      <w:szCs w:val="24"/>
      <w:u w:val="single"/>
      <w:lang w:eastAsia="en-US"/>
    </w:rPr>
  </w:style>
  <w:style w:type="paragraph" w:customStyle="1" w:styleId="Confidence">
    <w:name w:val="Confidence"/>
    <w:basedOn w:val="Normal"/>
    <w:next w:val="Normal"/>
    <w:rsid w:val="00A96A78"/>
    <w:pPr>
      <w:spacing w:before="360" w:after="120" w:line="240" w:lineRule="auto"/>
      <w:jc w:val="center"/>
    </w:pPr>
    <w:rPr>
      <w:rFonts w:ascii="Times New Roman" w:eastAsia="Times New Roman" w:hAnsi="Times New Roman" w:cs="Times New Roman"/>
      <w:sz w:val="24"/>
      <w:szCs w:val="24"/>
      <w:lang w:eastAsia="en-US"/>
    </w:rPr>
  </w:style>
  <w:style w:type="paragraph" w:customStyle="1" w:styleId="Confidentialit">
    <w:name w:val="Confidentialité"/>
    <w:basedOn w:val="Normal"/>
    <w:next w:val="TypedudocumentPagedecouverture"/>
    <w:rsid w:val="00A96A78"/>
    <w:pPr>
      <w:spacing w:before="240" w:after="240" w:line="240" w:lineRule="auto"/>
      <w:ind w:left="5103"/>
      <w:jc w:val="both"/>
    </w:pPr>
    <w:rPr>
      <w:rFonts w:ascii="Times New Roman" w:eastAsia="Times New Roman" w:hAnsi="Times New Roman" w:cs="Times New Roman"/>
      <w:i/>
      <w:sz w:val="32"/>
      <w:szCs w:val="24"/>
      <w:lang w:eastAsia="en-US"/>
    </w:rPr>
  </w:style>
  <w:style w:type="paragraph" w:customStyle="1" w:styleId="Considrant">
    <w:name w:val="Considérant"/>
    <w:basedOn w:val="Normal"/>
    <w:rsid w:val="00A96A78"/>
    <w:pPr>
      <w:numPr>
        <w:numId w:val="26"/>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Corrigendum">
    <w:name w:val="Corrigendum"/>
    <w:basedOn w:val="Normal"/>
    <w:next w:val="Normal"/>
    <w:rsid w:val="00A96A78"/>
    <w:pPr>
      <w:spacing w:after="240" w:line="240" w:lineRule="auto"/>
    </w:pPr>
    <w:rPr>
      <w:rFonts w:ascii="Times New Roman" w:eastAsia="Times New Roman" w:hAnsi="Times New Roman" w:cs="Times New Roman"/>
      <w:sz w:val="24"/>
      <w:szCs w:val="24"/>
      <w:lang w:eastAsia="en-US"/>
    </w:rPr>
  </w:style>
  <w:style w:type="paragraph" w:customStyle="1" w:styleId="Datedadoption">
    <w:name w:val="Date d'adoption"/>
    <w:basedOn w:val="Normal"/>
    <w:next w:val="Titreobjet"/>
    <w:rsid w:val="00A96A78"/>
    <w:pPr>
      <w:spacing w:before="360" w:after="0" w:line="240" w:lineRule="auto"/>
      <w:jc w:val="center"/>
    </w:pPr>
    <w:rPr>
      <w:rFonts w:ascii="Times New Roman" w:eastAsia="Times New Roman" w:hAnsi="Times New Roman" w:cs="Times New Roman"/>
      <w:b/>
      <w:sz w:val="24"/>
      <w:szCs w:val="24"/>
      <w:lang w:eastAsia="en-US"/>
    </w:rPr>
  </w:style>
  <w:style w:type="paragraph" w:customStyle="1" w:styleId="Emission">
    <w:name w:val="Emission"/>
    <w:basedOn w:val="Normal"/>
    <w:next w:val="Rfrenceinstitutionnelle"/>
    <w:rsid w:val="00A96A78"/>
    <w:pPr>
      <w:spacing w:after="0" w:line="240" w:lineRule="auto"/>
      <w:ind w:left="5103"/>
    </w:pPr>
    <w:rPr>
      <w:rFonts w:ascii="Times New Roman" w:eastAsia="Times New Roman" w:hAnsi="Times New Roman" w:cs="Times New Roman"/>
      <w:sz w:val="24"/>
      <w:szCs w:val="24"/>
      <w:lang w:eastAsia="en-US"/>
    </w:rPr>
  </w:style>
  <w:style w:type="paragraph" w:customStyle="1" w:styleId="Exposdesmotifstitre">
    <w:name w:val="Exposé des motifs titre"/>
    <w:basedOn w:val="Normal"/>
    <w:next w:val="Normal"/>
    <w:rsid w:val="00A96A78"/>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Fait">
    <w:name w:val="Fait à"/>
    <w:basedOn w:val="Normal"/>
    <w:next w:val="Institutionquisigne"/>
    <w:rsid w:val="00A96A78"/>
    <w:pPr>
      <w:keepNext/>
      <w:spacing w:before="120" w:after="0" w:line="240" w:lineRule="auto"/>
      <w:jc w:val="both"/>
    </w:pPr>
    <w:rPr>
      <w:rFonts w:ascii="Times New Roman" w:eastAsia="Times New Roman" w:hAnsi="Times New Roman" w:cs="Times New Roman"/>
      <w:sz w:val="24"/>
      <w:szCs w:val="24"/>
      <w:lang w:eastAsia="en-US"/>
    </w:rPr>
  </w:style>
  <w:style w:type="paragraph" w:customStyle="1" w:styleId="Formuledadoption">
    <w:name w:val="Formule d'adoption"/>
    <w:basedOn w:val="Normal"/>
    <w:next w:val="Titrearticle"/>
    <w:rsid w:val="00A96A78"/>
    <w:pPr>
      <w:keepNext/>
      <w:spacing w:before="120" w:after="120" w:line="240" w:lineRule="auto"/>
      <w:jc w:val="both"/>
    </w:pPr>
    <w:rPr>
      <w:rFonts w:ascii="Times New Roman" w:eastAsia="Times New Roman" w:hAnsi="Times New Roman" w:cs="Times New Roman"/>
      <w:sz w:val="24"/>
      <w:szCs w:val="24"/>
      <w:lang w:eastAsia="en-US"/>
    </w:rPr>
  </w:style>
  <w:style w:type="paragraph" w:customStyle="1" w:styleId="Institutionquiagit">
    <w:name w:val="Institution qui agit"/>
    <w:basedOn w:val="Normal"/>
    <w:next w:val="Normal"/>
    <w:rsid w:val="00A96A78"/>
    <w:pPr>
      <w:keepNext/>
      <w:spacing w:before="600" w:after="120" w:line="240" w:lineRule="auto"/>
      <w:jc w:val="both"/>
    </w:pPr>
    <w:rPr>
      <w:rFonts w:ascii="Times New Roman" w:eastAsia="Times New Roman" w:hAnsi="Times New Roman" w:cs="Times New Roman"/>
      <w:sz w:val="24"/>
      <w:szCs w:val="24"/>
      <w:lang w:eastAsia="en-US"/>
    </w:rPr>
  </w:style>
  <w:style w:type="paragraph" w:customStyle="1" w:styleId="Institutionquisigne">
    <w:name w:val="Institution qui signe"/>
    <w:basedOn w:val="Normal"/>
    <w:next w:val="Personnequisigne"/>
    <w:rsid w:val="00A96A78"/>
    <w:pPr>
      <w:keepNext/>
      <w:tabs>
        <w:tab w:val="left" w:pos="4252"/>
      </w:tabs>
      <w:spacing w:before="720" w:after="0" w:line="240" w:lineRule="auto"/>
      <w:jc w:val="both"/>
    </w:pPr>
    <w:rPr>
      <w:rFonts w:ascii="Times New Roman" w:eastAsia="Times New Roman" w:hAnsi="Times New Roman" w:cs="Times New Roman"/>
      <w:i/>
      <w:sz w:val="24"/>
      <w:szCs w:val="24"/>
      <w:lang w:eastAsia="en-US"/>
    </w:rPr>
  </w:style>
  <w:style w:type="paragraph" w:customStyle="1" w:styleId="Langue">
    <w:name w:val="Langue"/>
    <w:basedOn w:val="Normal"/>
    <w:next w:val="Rfrenceinterne"/>
    <w:rsid w:val="00A96A78"/>
    <w:pPr>
      <w:framePr w:wrap="around" w:vAnchor="page" w:hAnchor="text" w:xAlign="center" w:y="14741"/>
      <w:spacing w:after="600" w:line="240" w:lineRule="auto"/>
      <w:jc w:val="center"/>
    </w:pPr>
    <w:rPr>
      <w:rFonts w:ascii="Times New Roman" w:eastAsia="Times New Roman" w:hAnsi="Times New Roman" w:cs="Times New Roman"/>
      <w:b/>
      <w:caps/>
      <w:sz w:val="24"/>
      <w:szCs w:val="24"/>
      <w:lang w:eastAsia="en-US"/>
    </w:rPr>
  </w:style>
  <w:style w:type="paragraph" w:customStyle="1" w:styleId="ManualConsidrant">
    <w:name w:val="Manual Considérant"/>
    <w:basedOn w:val="Normal"/>
    <w:rsid w:val="00A96A78"/>
    <w:pPr>
      <w:spacing w:before="120" w:after="120" w:line="240" w:lineRule="auto"/>
      <w:ind w:left="709" w:hanging="709"/>
      <w:jc w:val="both"/>
    </w:pPr>
    <w:rPr>
      <w:rFonts w:ascii="Times New Roman" w:eastAsia="Times New Roman" w:hAnsi="Times New Roman" w:cs="Times New Roman"/>
      <w:sz w:val="24"/>
      <w:szCs w:val="24"/>
      <w:lang w:eastAsia="en-US"/>
    </w:rPr>
  </w:style>
  <w:style w:type="paragraph" w:customStyle="1" w:styleId="Nomdelinstitution">
    <w:name w:val="Nom de l'institution"/>
    <w:basedOn w:val="Normal"/>
    <w:next w:val="Emission"/>
    <w:rsid w:val="00A96A78"/>
    <w:pPr>
      <w:spacing w:after="0" w:line="240" w:lineRule="auto"/>
    </w:pPr>
    <w:rPr>
      <w:rFonts w:ascii="Arial" w:eastAsia="Times New Roman" w:hAnsi="Arial"/>
      <w:sz w:val="24"/>
      <w:szCs w:val="24"/>
      <w:lang w:eastAsia="en-US"/>
    </w:rPr>
  </w:style>
  <w:style w:type="paragraph" w:customStyle="1" w:styleId="Personnequisigne">
    <w:name w:val="Personne qui signe"/>
    <w:basedOn w:val="Normal"/>
    <w:next w:val="Institutionquisigne"/>
    <w:rsid w:val="00A96A78"/>
    <w:pPr>
      <w:tabs>
        <w:tab w:val="left" w:pos="4252"/>
      </w:tabs>
      <w:spacing w:after="0" w:line="240" w:lineRule="auto"/>
    </w:pPr>
    <w:rPr>
      <w:rFonts w:ascii="Times New Roman" w:eastAsia="Times New Roman" w:hAnsi="Times New Roman" w:cs="Times New Roman"/>
      <w:i/>
      <w:sz w:val="24"/>
      <w:szCs w:val="24"/>
      <w:lang w:eastAsia="en-US"/>
    </w:rPr>
  </w:style>
  <w:style w:type="paragraph" w:customStyle="1" w:styleId="Rfrenceinstitutionnelle">
    <w:name w:val="Référence institutionnelle"/>
    <w:basedOn w:val="Normal"/>
    <w:next w:val="Confidentialit"/>
    <w:rsid w:val="00A96A78"/>
    <w:pPr>
      <w:spacing w:after="240" w:line="240" w:lineRule="auto"/>
      <w:ind w:left="5103"/>
    </w:pPr>
    <w:rPr>
      <w:rFonts w:ascii="Times New Roman" w:eastAsia="Times New Roman" w:hAnsi="Times New Roman" w:cs="Times New Roman"/>
      <w:sz w:val="24"/>
      <w:szCs w:val="24"/>
      <w:lang w:eastAsia="en-US"/>
    </w:rPr>
  </w:style>
  <w:style w:type="paragraph" w:customStyle="1" w:styleId="Rfrenceinterinstitutionnelle">
    <w:name w:val="Référence interinstitutionnelle"/>
    <w:basedOn w:val="Normal"/>
    <w:next w:val="Statut"/>
    <w:rsid w:val="00A96A78"/>
    <w:pPr>
      <w:spacing w:after="0" w:line="240" w:lineRule="auto"/>
      <w:ind w:left="5103"/>
    </w:pPr>
    <w:rPr>
      <w:rFonts w:ascii="Times New Roman" w:eastAsia="Times New Roman" w:hAnsi="Times New Roman" w:cs="Times New Roman"/>
      <w:sz w:val="24"/>
      <w:szCs w:val="24"/>
      <w:lang w:eastAsia="en-US"/>
    </w:rPr>
  </w:style>
  <w:style w:type="paragraph" w:customStyle="1" w:styleId="Rfrenceinterne">
    <w:name w:val="Référence interne"/>
    <w:basedOn w:val="Normal"/>
    <w:next w:val="Rfrenceinterinstitutionnelle"/>
    <w:rsid w:val="00A96A78"/>
    <w:pPr>
      <w:spacing w:after="0" w:line="240" w:lineRule="auto"/>
      <w:ind w:left="5103"/>
    </w:pPr>
    <w:rPr>
      <w:rFonts w:ascii="Times New Roman" w:eastAsia="Times New Roman" w:hAnsi="Times New Roman" w:cs="Times New Roman"/>
      <w:sz w:val="24"/>
      <w:szCs w:val="24"/>
      <w:lang w:eastAsia="en-US"/>
    </w:rPr>
  </w:style>
  <w:style w:type="paragraph" w:customStyle="1" w:styleId="Sous-titreobjet">
    <w:name w:val="Sous-titre objet"/>
    <w:basedOn w:val="Normal"/>
    <w:rsid w:val="00A96A78"/>
    <w:pPr>
      <w:spacing w:after="0" w:line="240" w:lineRule="auto"/>
      <w:jc w:val="center"/>
    </w:pPr>
    <w:rPr>
      <w:rFonts w:ascii="Times New Roman" w:eastAsia="Times New Roman" w:hAnsi="Times New Roman" w:cs="Times New Roman"/>
      <w:b/>
      <w:sz w:val="24"/>
      <w:szCs w:val="24"/>
      <w:lang w:eastAsia="en-US"/>
    </w:rPr>
  </w:style>
  <w:style w:type="paragraph" w:customStyle="1" w:styleId="Statut">
    <w:name w:val="Statut"/>
    <w:basedOn w:val="Normal"/>
    <w:next w:val="Typedudocument"/>
    <w:rsid w:val="00A96A78"/>
    <w:pPr>
      <w:spacing w:before="360" w:after="0" w:line="240" w:lineRule="auto"/>
      <w:jc w:val="center"/>
    </w:pPr>
    <w:rPr>
      <w:rFonts w:ascii="Times New Roman" w:eastAsia="Times New Roman" w:hAnsi="Times New Roman" w:cs="Times New Roman"/>
      <w:sz w:val="24"/>
      <w:szCs w:val="24"/>
      <w:lang w:eastAsia="en-US"/>
    </w:rPr>
  </w:style>
  <w:style w:type="paragraph" w:customStyle="1" w:styleId="Titrearticle">
    <w:name w:val="Titre article"/>
    <w:basedOn w:val="Normal"/>
    <w:next w:val="Normal"/>
    <w:rsid w:val="00A96A78"/>
    <w:pPr>
      <w:keepNext/>
      <w:spacing w:before="360" w:after="120" w:line="240" w:lineRule="auto"/>
      <w:jc w:val="center"/>
    </w:pPr>
    <w:rPr>
      <w:rFonts w:ascii="Times New Roman" w:eastAsia="Times New Roman" w:hAnsi="Times New Roman" w:cs="Times New Roman"/>
      <w:i/>
      <w:sz w:val="24"/>
      <w:szCs w:val="24"/>
      <w:lang w:eastAsia="en-US"/>
    </w:rPr>
  </w:style>
  <w:style w:type="paragraph" w:customStyle="1" w:styleId="Titreobjet">
    <w:name w:val="Titre objet"/>
    <w:basedOn w:val="Normal"/>
    <w:next w:val="Sous-titreobjet"/>
    <w:rsid w:val="00A96A78"/>
    <w:pPr>
      <w:spacing w:before="360" w:after="360" w:line="240" w:lineRule="auto"/>
      <w:jc w:val="center"/>
    </w:pPr>
    <w:rPr>
      <w:rFonts w:ascii="Times New Roman" w:eastAsia="Times New Roman" w:hAnsi="Times New Roman" w:cs="Times New Roman"/>
      <w:b/>
      <w:sz w:val="24"/>
      <w:szCs w:val="24"/>
      <w:lang w:eastAsia="en-US"/>
    </w:rPr>
  </w:style>
  <w:style w:type="paragraph" w:customStyle="1" w:styleId="Typedudocument">
    <w:name w:val="Type du document"/>
    <w:basedOn w:val="Normal"/>
    <w:next w:val="Titreobjet"/>
    <w:rsid w:val="00A96A78"/>
    <w:pPr>
      <w:spacing w:before="360" w:after="0" w:line="240" w:lineRule="auto"/>
      <w:jc w:val="center"/>
    </w:pPr>
    <w:rPr>
      <w:rFonts w:ascii="Times New Roman" w:eastAsia="Times New Roman" w:hAnsi="Times New Roman" w:cs="Times New Roman"/>
      <w:b/>
      <w:sz w:val="24"/>
      <w:szCs w:val="24"/>
      <w:lang w:eastAsia="en-US"/>
    </w:rPr>
  </w:style>
  <w:style w:type="character" w:customStyle="1" w:styleId="Added">
    <w:name w:val="Added"/>
    <w:rsid w:val="00A96A78"/>
    <w:rPr>
      <w:b/>
      <w:u w:val="single"/>
      <w:shd w:val="clear" w:color="auto" w:fill="auto"/>
    </w:rPr>
  </w:style>
  <w:style w:type="character" w:customStyle="1" w:styleId="Deleted">
    <w:name w:val="Deleted"/>
    <w:rsid w:val="00A96A78"/>
    <w:rPr>
      <w:strike/>
      <w:shd w:val="clear" w:color="auto" w:fill="auto"/>
    </w:rPr>
  </w:style>
  <w:style w:type="paragraph" w:customStyle="1" w:styleId="Address">
    <w:name w:val="Address"/>
    <w:basedOn w:val="Normal"/>
    <w:next w:val="Normal"/>
    <w:rsid w:val="00A96A78"/>
    <w:pPr>
      <w:keepLines/>
      <w:spacing w:before="120" w:after="120" w:line="360" w:lineRule="auto"/>
      <w:ind w:left="3402"/>
    </w:pPr>
    <w:rPr>
      <w:rFonts w:ascii="Times New Roman" w:eastAsia="Times New Roman" w:hAnsi="Times New Roman" w:cs="Times New Roman"/>
      <w:sz w:val="24"/>
      <w:szCs w:val="24"/>
      <w:lang w:eastAsia="en-US"/>
    </w:rPr>
  </w:style>
  <w:style w:type="paragraph" w:customStyle="1" w:styleId="Objetexterne">
    <w:name w:val="Objet externe"/>
    <w:basedOn w:val="Normal"/>
    <w:next w:val="Normal"/>
    <w:rsid w:val="00A96A78"/>
    <w:pPr>
      <w:spacing w:before="120" w:after="120" w:line="240" w:lineRule="auto"/>
      <w:jc w:val="both"/>
    </w:pPr>
    <w:rPr>
      <w:rFonts w:ascii="Times New Roman" w:eastAsia="Times New Roman" w:hAnsi="Times New Roman" w:cs="Times New Roman"/>
      <w:i/>
      <w:caps/>
      <w:sz w:val="24"/>
      <w:szCs w:val="24"/>
      <w:lang w:eastAsia="en-US"/>
    </w:rPr>
  </w:style>
  <w:style w:type="paragraph" w:customStyle="1" w:styleId="Pagedecouverture">
    <w:name w:val="Page de couverture"/>
    <w:basedOn w:val="Normal"/>
    <w:next w:val="Normal"/>
    <w:rsid w:val="00A96A78"/>
    <w:pPr>
      <w:spacing w:after="0" w:line="240" w:lineRule="auto"/>
      <w:jc w:val="both"/>
    </w:pPr>
    <w:rPr>
      <w:rFonts w:ascii="Times New Roman" w:eastAsia="Times New Roman" w:hAnsi="Times New Roman" w:cs="Times New Roman"/>
      <w:sz w:val="24"/>
      <w:szCs w:val="24"/>
      <w:lang w:eastAsia="en-US"/>
    </w:rPr>
  </w:style>
  <w:style w:type="paragraph" w:customStyle="1" w:styleId="Supertitre">
    <w:name w:val="Supertitre"/>
    <w:basedOn w:val="Normal"/>
    <w:next w:val="Normal"/>
    <w:rsid w:val="00A96A78"/>
    <w:pPr>
      <w:spacing w:after="600" w:line="240" w:lineRule="auto"/>
      <w:jc w:val="center"/>
    </w:pPr>
    <w:rPr>
      <w:rFonts w:ascii="Times New Roman" w:eastAsia="Times New Roman" w:hAnsi="Times New Roman" w:cs="Times New Roman"/>
      <w:b/>
      <w:sz w:val="24"/>
      <w:szCs w:val="24"/>
      <w:lang w:eastAsia="en-US"/>
    </w:rPr>
  </w:style>
  <w:style w:type="paragraph" w:customStyle="1" w:styleId="Languesfaisantfoi">
    <w:name w:val="Langues faisant foi"/>
    <w:basedOn w:val="Normal"/>
    <w:next w:val="Normal"/>
    <w:rsid w:val="00A96A78"/>
    <w:pPr>
      <w:spacing w:before="360" w:after="0" w:line="240" w:lineRule="auto"/>
      <w:jc w:val="center"/>
    </w:pPr>
    <w:rPr>
      <w:rFonts w:ascii="Times New Roman" w:eastAsia="Times New Roman" w:hAnsi="Times New Roman" w:cs="Times New Roman"/>
      <w:sz w:val="24"/>
      <w:szCs w:val="24"/>
      <w:lang w:eastAsia="en-US"/>
    </w:rPr>
  </w:style>
  <w:style w:type="paragraph" w:customStyle="1" w:styleId="Rfrencecroise">
    <w:name w:val="Référence croisée"/>
    <w:basedOn w:val="Normal"/>
    <w:rsid w:val="00A96A78"/>
    <w:pPr>
      <w:spacing w:after="0" w:line="240" w:lineRule="auto"/>
      <w:jc w:val="center"/>
    </w:pPr>
    <w:rPr>
      <w:rFonts w:ascii="Times New Roman" w:eastAsia="Times New Roman" w:hAnsi="Times New Roman" w:cs="Times New Roman"/>
      <w:sz w:val="24"/>
      <w:szCs w:val="24"/>
      <w:lang w:eastAsia="en-US"/>
    </w:rPr>
  </w:style>
  <w:style w:type="paragraph" w:customStyle="1" w:styleId="Fichefinanciretitre">
    <w:name w:val="Fiche financière titre"/>
    <w:basedOn w:val="Normal"/>
    <w:next w:val="Normal"/>
    <w:rsid w:val="00A96A78"/>
    <w:pPr>
      <w:spacing w:before="120" w:after="120" w:line="240" w:lineRule="auto"/>
      <w:jc w:val="center"/>
    </w:pPr>
    <w:rPr>
      <w:rFonts w:ascii="Times New Roman" w:eastAsia="Times New Roman" w:hAnsi="Times New Roman" w:cs="Times New Roman"/>
      <w:b/>
      <w:sz w:val="24"/>
      <w:szCs w:val="24"/>
      <w:u w:val="single"/>
      <w:lang w:eastAsia="en-US"/>
    </w:rPr>
  </w:style>
  <w:style w:type="paragraph" w:customStyle="1" w:styleId="DatedadoptionPagedecouverture">
    <w:name w:val="Date d'adoption (Page de couverture)"/>
    <w:basedOn w:val="Datedadoption"/>
    <w:next w:val="TitreobjetPagedecouverture"/>
    <w:rsid w:val="00A96A78"/>
  </w:style>
  <w:style w:type="paragraph" w:customStyle="1" w:styleId="RfrenceinterinstitutionnellePagedecouverture">
    <w:name w:val="Référence interinstitutionnelle (Page de couverture)"/>
    <w:basedOn w:val="Rfrenceinterinstitutionnelle"/>
    <w:next w:val="Confidentialit"/>
    <w:rsid w:val="00A96A78"/>
  </w:style>
  <w:style w:type="paragraph" w:customStyle="1" w:styleId="Sous-titreobjetPagedecouverture">
    <w:name w:val="Sous-titre objet (Page de couverture)"/>
    <w:basedOn w:val="Sous-titreobjet"/>
    <w:rsid w:val="00A96A78"/>
  </w:style>
  <w:style w:type="paragraph" w:customStyle="1" w:styleId="StatutPagedecouverture">
    <w:name w:val="Statut (Page de couverture)"/>
    <w:basedOn w:val="Statut"/>
    <w:next w:val="TypedudocumentPagedecouverture"/>
    <w:rsid w:val="00A96A78"/>
  </w:style>
  <w:style w:type="paragraph" w:customStyle="1" w:styleId="TitreobjetPagedecouverture">
    <w:name w:val="Titre objet (Page de couverture)"/>
    <w:basedOn w:val="Titreobjet"/>
    <w:next w:val="Sous-titreobjetPagedecouverture"/>
    <w:rsid w:val="00A96A78"/>
  </w:style>
  <w:style w:type="paragraph" w:customStyle="1" w:styleId="TypedudocumentPagedecouverture">
    <w:name w:val="Type du document (Page de couverture)"/>
    <w:basedOn w:val="Typedudocument"/>
    <w:next w:val="TitreobjetPagedecouverture"/>
    <w:rsid w:val="00A96A78"/>
  </w:style>
  <w:style w:type="paragraph" w:customStyle="1" w:styleId="Volume">
    <w:name w:val="Volume"/>
    <w:basedOn w:val="Normal"/>
    <w:next w:val="Confidentialit"/>
    <w:rsid w:val="00A96A78"/>
    <w:pPr>
      <w:spacing w:after="240" w:line="240" w:lineRule="auto"/>
      <w:ind w:left="5103"/>
    </w:pPr>
    <w:rPr>
      <w:rFonts w:ascii="Times New Roman" w:eastAsia="Times New Roman" w:hAnsi="Times New Roman" w:cs="Times New Roman"/>
      <w:sz w:val="24"/>
      <w:szCs w:val="24"/>
      <w:lang w:eastAsia="en-US"/>
    </w:rPr>
  </w:style>
  <w:style w:type="paragraph" w:customStyle="1" w:styleId="IntrtEEE">
    <w:name w:val="Intérêt EEE"/>
    <w:basedOn w:val="Languesfaisantfoi"/>
    <w:next w:val="Normal"/>
    <w:rsid w:val="00A96A78"/>
    <w:pPr>
      <w:spacing w:after="240"/>
    </w:pPr>
  </w:style>
  <w:style w:type="paragraph" w:customStyle="1" w:styleId="Accompagnant">
    <w:name w:val="Accompagnant"/>
    <w:basedOn w:val="Normal"/>
    <w:next w:val="Typeacteprincipal"/>
    <w:rsid w:val="00A96A78"/>
    <w:pPr>
      <w:spacing w:after="240" w:line="240" w:lineRule="auto"/>
      <w:jc w:val="center"/>
    </w:pPr>
    <w:rPr>
      <w:rFonts w:ascii="Times New Roman" w:eastAsia="Times New Roman" w:hAnsi="Times New Roman" w:cs="Times New Roman"/>
      <w:b/>
      <w:i/>
      <w:sz w:val="24"/>
      <w:szCs w:val="24"/>
      <w:lang w:eastAsia="en-US"/>
    </w:rPr>
  </w:style>
  <w:style w:type="paragraph" w:customStyle="1" w:styleId="Typeacteprincipal">
    <w:name w:val="Type acte principal"/>
    <w:basedOn w:val="Normal"/>
    <w:next w:val="Objetacteprincipal"/>
    <w:rsid w:val="00A96A78"/>
    <w:pPr>
      <w:spacing w:after="240" w:line="240" w:lineRule="auto"/>
      <w:jc w:val="center"/>
    </w:pPr>
    <w:rPr>
      <w:rFonts w:ascii="Times New Roman" w:eastAsia="Times New Roman" w:hAnsi="Times New Roman" w:cs="Times New Roman"/>
      <w:b/>
      <w:sz w:val="24"/>
      <w:szCs w:val="24"/>
      <w:lang w:eastAsia="en-US"/>
    </w:rPr>
  </w:style>
  <w:style w:type="paragraph" w:customStyle="1" w:styleId="Objetacteprincipal">
    <w:name w:val="Objet acte principal"/>
    <w:basedOn w:val="Normal"/>
    <w:next w:val="Titrearticle"/>
    <w:rsid w:val="00A96A78"/>
    <w:pPr>
      <w:spacing w:after="360" w:line="240" w:lineRule="auto"/>
      <w:jc w:val="center"/>
    </w:pPr>
    <w:rPr>
      <w:rFonts w:ascii="Times New Roman" w:eastAsia="Times New Roman" w:hAnsi="Times New Roman" w:cs="Times New Roman"/>
      <w:b/>
      <w:sz w:val="24"/>
      <w:szCs w:val="24"/>
      <w:lang w:eastAsia="en-US"/>
    </w:rPr>
  </w:style>
  <w:style w:type="paragraph" w:customStyle="1" w:styleId="IntrtEEEPagedecouverture">
    <w:name w:val="Intérêt EEE (Page de couverture)"/>
    <w:basedOn w:val="IntrtEEE"/>
    <w:next w:val="Rfrencecroise"/>
    <w:rsid w:val="00A96A78"/>
  </w:style>
  <w:style w:type="paragraph" w:customStyle="1" w:styleId="AccompagnantPagedecouverture">
    <w:name w:val="Accompagnant (Page de couverture)"/>
    <w:basedOn w:val="Accompagnant"/>
    <w:next w:val="TypeacteprincipalPagedecouverture"/>
    <w:rsid w:val="00A96A78"/>
  </w:style>
  <w:style w:type="paragraph" w:customStyle="1" w:styleId="TypeacteprincipalPagedecouverture">
    <w:name w:val="Type acte principal (Page de couverture)"/>
    <w:basedOn w:val="Typeacteprincipal"/>
    <w:next w:val="ObjetacteprincipalPagedecouverture"/>
    <w:rsid w:val="00A96A78"/>
  </w:style>
  <w:style w:type="paragraph" w:customStyle="1" w:styleId="ObjetacteprincipalPagedecouverture">
    <w:name w:val="Objet acte principal (Page de couverture)"/>
    <w:basedOn w:val="Objetacteprincipal"/>
    <w:next w:val="Rfrencecroise"/>
    <w:rsid w:val="00A96A78"/>
  </w:style>
  <w:style w:type="paragraph" w:customStyle="1" w:styleId="LanguesfaisantfoiPagedecouverture">
    <w:name w:val="Langues faisant foi (Page de couverture)"/>
    <w:basedOn w:val="Normal"/>
    <w:next w:val="Normal"/>
    <w:rsid w:val="00A96A78"/>
    <w:pPr>
      <w:spacing w:before="360" w:after="0" w:line="240" w:lineRule="auto"/>
      <w:jc w:val="center"/>
    </w:pPr>
    <w:rPr>
      <w:rFonts w:ascii="Times New Roman" w:eastAsia="Times New Roman" w:hAnsi="Times New Roman" w:cs="Times New Roman"/>
      <w:sz w:val="24"/>
      <w:szCs w:val="24"/>
      <w:lang w:eastAsia="en-US"/>
    </w:rPr>
  </w:style>
  <w:style w:type="paragraph" w:styleId="TableofFigures">
    <w:name w:val="table of figures"/>
    <w:basedOn w:val="Normal"/>
    <w:next w:val="Normal"/>
    <w:uiPriority w:val="99"/>
    <w:rsid w:val="00A96A78"/>
    <w:pPr>
      <w:spacing w:before="120" w:after="120" w:line="240" w:lineRule="auto"/>
      <w:jc w:val="both"/>
    </w:pPr>
    <w:rPr>
      <w:rFonts w:ascii="Times New Roman" w:eastAsia="Times New Roman" w:hAnsi="Times New Roman" w:cs="Times New Roman"/>
      <w:sz w:val="24"/>
      <w:szCs w:val="24"/>
      <w:lang w:eastAsia="en-US"/>
    </w:rPr>
  </w:style>
  <w:style w:type="paragraph" w:styleId="ListNumber">
    <w:name w:val="List Number"/>
    <w:basedOn w:val="Normal"/>
    <w:link w:val="ListNumberChar"/>
    <w:rsid w:val="00A96A78"/>
    <w:pPr>
      <w:numPr>
        <w:numId w:val="8"/>
      </w:numPr>
      <w:tabs>
        <w:tab w:val="clear" w:pos="643"/>
        <w:tab w:val="num" w:pos="360"/>
      </w:tabs>
      <w:spacing w:before="120" w:after="120" w:line="240" w:lineRule="auto"/>
      <w:ind w:left="360"/>
      <w:contextualSpacing/>
      <w:jc w:val="both"/>
    </w:pPr>
    <w:rPr>
      <w:rFonts w:ascii="Times New Roman" w:eastAsia="Times New Roman" w:hAnsi="Times New Roman" w:cs="Times New Roman"/>
      <w:sz w:val="24"/>
      <w:szCs w:val="24"/>
      <w:lang w:eastAsia="en-US"/>
    </w:rPr>
  </w:style>
  <w:style w:type="paragraph" w:styleId="ListNumber2">
    <w:name w:val="List Number 2"/>
    <w:basedOn w:val="Normal"/>
    <w:link w:val="ListNumber2Char"/>
    <w:rsid w:val="00A96A78"/>
    <w:pPr>
      <w:numPr>
        <w:numId w:val="9"/>
      </w:numPr>
      <w:tabs>
        <w:tab w:val="clear" w:pos="926"/>
        <w:tab w:val="num" w:pos="643"/>
      </w:tabs>
      <w:spacing w:before="120" w:after="120" w:line="240" w:lineRule="auto"/>
      <w:ind w:left="643"/>
      <w:contextualSpacing/>
      <w:jc w:val="both"/>
    </w:pPr>
    <w:rPr>
      <w:rFonts w:ascii="Times New Roman" w:eastAsia="Times New Roman" w:hAnsi="Times New Roman" w:cs="Times New Roman"/>
      <w:sz w:val="24"/>
      <w:szCs w:val="24"/>
      <w:lang w:eastAsia="en-US"/>
    </w:rPr>
  </w:style>
  <w:style w:type="paragraph" w:styleId="ListNumber3">
    <w:name w:val="List Number 3"/>
    <w:basedOn w:val="Normal"/>
    <w:rsid w:val="00A96A78"/>
    <w:pPr>
      <w:numPr>
        <w:numId w:val="10"/>
      </w:numPr>
      <w:tabs>
        <w:tab w:val="clear" w:pos="1209"/>
        <w:tab w:val="num" w:pos="926"/>
      </w:tabs>
      <w:spacing w:before="120" w:after="120" w:line="240" w:lineRule="auto"/>
      <w:ind w:left="926"/>
      <w:contextualSpacing/>
      <w:jc w:val="both"/>
    </w:pPr>
    <w:rPr>
      <w:rFonts w:ascii="Times New Roman" w:eastAsia="Times New Roman" w:hAnsi="Times New Roman" w:cs="Times New Roman"/>
      <w:sz w:val="24"/>
      <w:szCs w:val="24"/>
      <w:lang w:eastAsia="en-US"/>
    </w:rPr>
  </w:style>
  <w:style w:type="paragraph" w:styleId="ListNumber4">
    <w:name w:val="List Number 4"/>
    <w:basedOn w:val="Normal"/>
    <w:rsid w:val="00A96A78"/>
    <w:pPr>
      <w:numPr>
        <w:numId w:val="1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szCs w:val="24"/>
      <w:lang w:eastAsia="en-US"/>
    </w:rPr>
  </w:style>
  <w:style w:type="paragraph" w:styleId="ListBullet">
    <w:name w:val="List Bullet"/>
    <w:basedOn w:val="Normal"/>
    <w:rsid w:val="00A96A78"/>
    <w:pPr>
      <w:numPr>
        <w:numId w:val="12"/>
      </w:numPr>
      <w:tabs>
        <w:tab w:val="clear" w:pos="643"/>
        <w:tab w:val="num" w:pos="360"/>
      </w:tabs>
      <w:spacing w:before="120" w:after="120" w:line="240" w:lineRule="auto"/>
      <w:ind w:left="360"/>
      <w:contextualSpacing/>
      <w:jc w:val="both"/>
    </w:pPr>
    <w:rPr>
      <w:rFonts w:ascii="Times New Roman" w:eastAsia="Times New Roman" w:hAnsi="Times New Roman" w:cs="Times New Roman"/>
      <w:sz w:val="24"/>
      <w:szCs w:val="24"/>
      <w:lang w:eastAsia="en-US"/>
    </w:rPr>
  </w:style>
  <w:style w:type="paragraph" w:styleId="ListBullet2">
    <w:name w:val="List Bullet 2"/>
    <w:basedOn w:val="Normal"/>
    <w:rsid w:val="00A96A78"/>
    <w:pPr>
      <w:numPr>
        <w:numId w:val="13"/>
      </w:numPr>
      <w:tabs>
        <w:tab w:val="clear" w:pos="926"/>
        <w:tab w:val="num" w:pos="643"/>
      </w:tabs>
      <w:spacing w:before="120" w:after="120" w:line="240" w:lineRule="auto"/>
      <w:ind w:left="643"/>
      <w:contextualSpacing/>
      <w:jc w:val="both"/>
    </w:pPr>
    <w:rPr>
      <w:rFonts w:ascii="Times New Roman" w:eastAsia="Times New Roman" w:hAnsi="Times New Roman" w:cs="Times New Roman"/>
      <w:sz w:val="24"/>
      <w:szCs w:val="24"/>
      <w:lang w:eastAsia="en-US"/>
    </w:rPr>
  </w:style>
  <w:style w:type="paragraph" w:styleId="ListBullet3">
    <w:name w:val="List Bullet 3"/>
    <w:basedOn w:val="Normal"/>
    <w:rsid w:val="00A96A78"/>
    <w:pPr>
      <w:numPr>
        <w:numId w:val="14"/>
      </w:numPr>
      <w:tabs>
        <w:tab w:val="clear" w:pos="1209"/>
        <w:tab w:val="num" w:pos="926"/>
      </w:tabs>
      <w:spacing w:before="120" w:after="120" w:line="240" w:lineRule="auto"/>
      <w:ind w:left="926"/>
      <w:contextualSpacing/>
      <w:jc w:val="both"/>
    </w:pPr>
    <w:rPr>
      <w:rFonts w:ascii="Times New Roman" w:eastAsia="Times New Roman" w:hAnsi="Times New Roman" w:cs="Times New Roman"/>
      <w:sz w:val="24"/>
      <w:szCs w:val="24"/>
      <w:lang w:eastAsia="en-US"/>
    </w:rPr>
  </w:style>
  <w:style w:type="paragraph" w:styleId="ListBullet4">
    <w:name w:val="List Bullet 4"/>
    <w:basedOn w:val="Normal"/>
    <w:rsid w:val="00A96A78"/>
    <w:pPr>
      <w:tabs>
        <w:tab w:val="num" w:pos="1209"/>
      </w:tabs>
      <w:spacing w:before="120" w:after="120" w:line="240" w:lineRule="auto"/>
      <w:ind w:left="1209" w:hanging="360"/>
      <w:contextualSpacing/>
      <w:jc w:val="both"/>
    </w:pPr>
    <w:rPr>
      <w:rFonts w:ascii="Times New Roman" w:eastAsia="Times New Roman" w:hAnsi="Times New Roman" w:cs="Times New Roman"/>
      <w:sz w:val="24"/>
      <w:szCs w:val="24"/>
      <w:lang w:eastAsia="en-US"/>
    </w:rPr>
  </w:style>
  <w:style w:type="paragraph" w:customStyle="1" w:styleId="Intro">
    <w:name w:val="Intro"/>
    <w:basedOn w:val="Normal"/>
    <w:rsid w:val="00A96A78"/>
    <w:pPr>
      <w:spacing w:after="120" w:line="240" w:lineRule="exact"/>
    </w:pPr>
    <w:rPr>
      <w:rFonts w:ascii="Univers" w:eastAsia="Times New Roman" w:hAnsi="Univers" w:cs="Times New Roman"/>
      <w:b/>
      <w:sz w:val="24"/>
      <w:lang w:eastAsia="de-DE"/>
    </w:rPr>
  </w:style>
  <w:style w:type="character" w:customStyle="1" w:styleId="FooterChar1">
    <w:name w:val="Footer Char1"/>
    <w:aliases w:val="Kiwa-Voettekst Char"/>
    <w:rsid w:val="00A96A78"/>
    <w:rPr>
      <w:sz w:val="24"/>
      <w:lang w:val="en-GB" w:eastAsia="en-US"/>
    </w:rPr>
  </w:style>
  <w:style w:type="paragraph" w:styleId="BodyText3">
    <w:name w:val="Body Text 3"/>
    <w:basedOn w:val="Normal"/>
    <w:link w:val="BodyText3Char"/>
    <w:rsid w:val="00A96A78"/>
    <w:pPr>
      <w:spacing w:after="120" w:line="240" w:lineRule="auto"/>
    </w:pPr>
    <w:rPr>
      <w:rFonts w:ascii="Arial" w:eastAsia="Times New Roman" w:hAnsi="Arial" w:cs="Times New Roman"/>
      <w:sz w:val="24"/>
      <w:lang w:eastAsia="de-DE"/>
    </w:rPr>
  </w:style>
  <w:style w:type="character" w:customStyle="1" w:styleId="BodyText3Char">
    <w:name w:val="Body Text 3 Char"/>
    <w:basedOn w:val="DefaultParagraphFont"/>
    <w:link w:val="BodyText3"/>
    <w:rsid w:val="00A96A78"/>
    <w:rPr>
      <w:rFonts w:ascii="Arial" w:eastAsia="Times New Roman" w:hAnsi="Arial" w:cs="Times New Roman"/>
      <w:sz w:val="24"/>
      <w:lang w:eastAsia="de-DE"/>
    </w:rPr>
  </w:style>
  <w:style w:type="character" w:customStyle="1" w:styleId="Heading4Char1">
    <w:name w:val="Heading 4 Char1"/>
    <w:aliases w:val="Kiwa-ExtraNiveau Char"/>
    <w:rsid w:val="00A96A78"/>
    <w:rPr>
      <w:sz w:val="28"/>
      <w:lang w:val="en-GB" w:eastAsia="en-US"/>
    </w:rPr>
  </w:style>
  <w:style w:type="paragraph" w:styleId="BodyText">
    <w:name w:val="Body Text"/>
    <w:basedOn w:val="Normal"/>
    <w:link w:val="BodyTextChar"/>
    <w:uiPriority w:val="99"/>
    <w:rsid w:val="00A96A78"/>
    <w:pPr>
      <w:spacing w:after="0" w:line="240" w:lineRule="auto"/>
    </w:pPr>
    <w:rPr>
      <w:rFonts w:ascii="Times New Roman" w:eastAsia="Times New Roman" w:hAnsi="Times New Roman" w:cs="Times New Roman"/>
      <w:sz w:val="21"/>
      <w:lang w:eastAsia="en-US"/>
    </w:rPr>
  </w:style>
  <w:style w:type="character" w:customStyle="1" w:styleId="BodyTextChar">
    <w:name w:val="Body Text Char"/>
    <w:basedOn w:val="DefaultParagraphFont"/>
    <w:link w:val="BodyText"/>
    <w:uiPriority w:val="99"/>
    <w:rsid w:val="00A96A78"/>
    <w:rPr>
      <w:rFonts w:ascii="Times New Roman" w:eastAsia="Times New Roman" w:hAnsi="Times New Roman" w:cs="Times New Roman"/>
      <w:sz w:val="21"/>
      <w:lang w:eastAsia="en-US"/>
    </w:rPr>
  </w:style>
  <w:style w:type="paragraph" w:customStyle="1" w:styleId="CM4">
    <w:name w:val="CM4"/>
    <w:basedOn w:val="Normal"/>
    <w:next w:val="Normal"/>
    <w:uiPriority w:val="99"/>
    <w:rsid w:val="00A96A78"/>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TFIText">
    <w:name w:val="TFI Text"/>
    <w:basedOn w:val="Default"/>
    <w:next w:val="Default"/>
    <w:rsid w:val="00A96A78"/>
    <w:pPr>
      <w:spacing w:after="0" w:line="240" w:lineRule="auto"/>
    </w:pPr>
    <w:rPr>
      <w:rFonts w:ascii="Arial" w:hAnsi="Arial" w:cs="Times New Roman"/>
      <w:color w:val="auto"/>
    </w:rPr>
  </w:style>
  <w:style w:type="paragraph" w:customStyle="1" w:styleId="OHLTableFooterCalibri">
    <w:name w:val="OHL Table Footer Calibri"/>
    <w:basedOn w:val="Normal"/>
    <w:next w:val="Normal"/>
    <w:rsid w:val="00A96A78"/>
    <w:pPr>
      <w:spacing w:after="0" w:line="240" w:lineRule="auto"/>
    </w:pPr>
    <w:rPr>
      <w:rFonts w:ascii="Times New Roman" w:eastAsia="Times New Roman" w:hAnsi="Times New Roman" w:cs="Times New Roman"/>
      <w:i/>
      <w:sz w:val="16"/>
      <w:szCs w:val="16"/>
      <w:lang w:eastAsia="en-US"/>
    </w:rPr>
  </w:style>
  <w:style w:type="character" w:customStyle="1" w:styleId="st">
    <w:name w:val="st"/>
    <w:rsid w:val="00A96A78"/>
    <w:rPr>
      <w:rFonts w:cs="Times New Roman"/>
    </w:rPr>
  </w:style>
  <w:style w:type="character" w:customStyle="1" w:styleId="st1">
    <w:name w:val="st1"/>
    <w:rsid w:val="00A96A78"/>
    <w:rPr>
      <w:rFonts w:cs="Times New Roman"/>
    </w:rPr>
  </w:style>
  <w:style w:type="paragraph" w:customStyle="1" w:styleId="ColorfulList-Accent11">
    <w:name w:val="Colorful List - Accent 11"/>
    <w:basedOn w:val="Normal"/>
    <w:qFormat/>
    <w:rsid w:val="00A96A78"/>
    <w:pPr>
      <w:ind w:left="720"/>
      <w:contextualSpacing/>
    </w:pPr>
    <w:rPr>
      <w:rFonts w:ascii="Times New Roman" w:eastAsia="MS Mincho" w:hAnsi="Times New Roman" w:cs="Times New Roman"/>
      <w:sz w:val="24"/>
      <w:lang w:val="da-DK" w:eastAsia="en-US"/>
    </w:rPr>
  </w:style>
  <w:style w:type="paragraph" w:styleId="EndnoteText">
    <w:name w:val="endnote text"/>
    <w:basedOn w:val="Normal"/>
    <w:link w:val="EndnoteTextChar"/>
    <w:rsid w:val="00A96A78"/>
    <w:pPr>
      <w:spacing w:before="120" w:after="0" w:line="240" w:lineRule="auto"/>
    </w:pPr>
    <w:rPr>
      <w:rFonts w:ascii="Times New Roman" w:eastAsia="Times New Roman" w:hAnsi="Times New Roman" w:cs="Times New Roman"/>
      <w:lang w:val="da-DK" w:eastAsia="en-US"/>
    </w:rPr>
  </w:style>
  <w:style w:type="character" w:customStyle="1" w:styleId="EndnoteTextChar">
    <w:name w:val="Endnote Text Char"/>
    <w:basedOn w:val="DefaultParagraphFont"/>
    <w:link w:val="EndnoteText"/>
    <w:rsid w:val="00A96A78"/>
    <w:rPr>
      <w:rFonts w:ascii="Times New Roman" w:eastAsia="Times New Roman" w:hAnsi="Times New Roman" w:cs="Times New Roman"/>
      <w:lang w:val="da-DK" w:eastAsia="en-US"/>
    </w:rPr>
  </w:style>
  <w:style w:type="paragraph" w:customStyle="1" w:styleId="CM1">
    <w:name w:val="CM1"/>
    <w:basedOn w:val="Default"/>
    <w:next w:val="Default"/>
    <w:rsid w:val="00A96A78"/>
    <w:pPr>
      <w:spacing w:after="0" w:line="240" w:lineRule="auto"/>
    </w:pPr>
    <w:rPr>
      <w:rFonts w:ascii="EUAlbertina" w:hAnsi="EUAlbertina" w:cs="Times New Roman"/>
      <w:color w:val="auto"/>
    </w:rPr>
  </w:style>
  <w:style w:type="paragraph" w:customStyle="1" w:styleId="CM3">
    <w:name w:val="CM3"/>
    <w:basedOn w:val="Default"/>
    <w:next w:val="Default"/>
    <w:rsid w:val="00A96A78"/>
    <w:pPr>
      <w:spacing w:after="0" w:line="240" w:lineRule="auto"/>
    </w:pPr>
    <w:rPr>
      <w:rFonts w:ascii="EUAlbertina" w:hAnsi="EUAlbertina" w:cs="Times New Roman"/>
      <w:color w:val="auto"/>
    </w:rPr>
  </w:style>
  <w:style w:type="paragraph" w:customStyle="1" w:styleId="TableTextLeft">
    <w:name w:val="TableTextLeft"/>
    <w:basedOn w:val="Normal"/>
    <w:uiPriority w:val="99"/>
    <w:rsid w:val="00A96A78"/>
    <w:pPr>
      <w:spacing w:before="20" w:after="20" w:line="240" w:lineRule="auto"/>
    </w:pPr>
    <w:rPr>
      <w:rFonts w:ascii="Times New Roman" w:eastAsia="Calibri" w:hAnsi="Times New Roman" w:cs="Times New Roman"/>
    </w:rPr>
  </w:style>
  <w:style w:type="character" w:customStyle="1" w:styleId="CharChar20">
    <w:name w:val="Char Char20"/>
    <w:rsid w:val="00A96A78"/>
    <w:rPr>
      <w:rFonts w:ascii="EC Square Sans Pro" w:eastAsia="Times New Roman" w:hAnsi="EC Square Sans Pro"/>
      <w:sz w:val="22"/>
      <w:szCs w:val="24"/>
      <w:lang w:eastAsia="en-US"/>
    </w:rPr>
  </w:style>
  <w:style w:type="numbering" w:customStyle="1" w:styleId="03ThirdBullet">
    <w:name w:val="03. Third Bullet"/>
    <w:rsid w:val="00A96A78"/>
    <w:pPr>
      <w:numPr>
        <w:numId w:val="28"/>
      </w:numPr>
    </w:pPr>
  </w:style>
  <w:style w:type="numbering" w:customStyle="1" w:styleId="NoList2">
    <w:name w:val="No List2"/>
    <w:next w:val="NoList"/>
    <w:uiPriority w:val="99"/>
    <w:semiHidden/>
    <w:unhideWhenUsed/>
    <w:rsid w:val="00A96A78"/>
  </w:style>
  <w:style w:type="table" w:customStyle="1" w:styleId="Sombreadoclaro1">
    <w:name w:val="Sombreado claro1"/>
    <w:basedOn w:val="TableNormal"/>
    <w:uiPriority w:val="60"/>
    <w:rsid w:val="00A96A7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vistosa1">
    <w:name w:val="Lista vistosa1"/>
    <w:basedOn w:val="TableNormal"/>
    <w:uiPriority w:val="72"/>
    <w:rsid w:val="00A96A78"/>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uadrculamedia31">
    <w:name w:val="Cuadrícula media 31"/>
    <w:basedOn w:val="TableNormal"/>
    <w:uiPriority w:val="69"/>
    <w:rsid w:val="00A96A7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Sombreadoclaro-nfasis11">
    <w:name w:val="Sombreado claro - Énfasis 11"/>
    <w:basedOn w:val="TableNormal"/>
    <w:uiPriority w:val="60"/>
    <w:rsid w:val="00A96A78"/>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1">
    <w:name w:val="Lista media 11"/>
    <w:basedOn w:val="TableNormal"/>
    <w:uiPriority w:val="65"/>
    <w:rsid w:val="00A96A7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
    <w:name w:val="Cuadrícula clara1"/>
    <w:basedOn w:val="TableNormal"/>
    <w:uiPriority w:val="62"/>
    <w:rsid w:val="00A96A78"/>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2">
    <w:name w:val="Sombreado claro2"/>
    <w:basedOn w:val="TableNormal"/>
    <w:uiPriority w:val="60"/>
    <w:rsid w:val="00A96A7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A96A78"/>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rsid w:val="00A96A78"/>
  </w:style>
  <w:style w:type="character" w:customStyle="1" w:styleId="skypepnhmark">
    <w:name w:val="skype_pnh_mark"/>
    <w:rsid w:val="00A96A78"/>
    <w:rPr>
      <w:vanish/>
      <w:webHidden w:val="0"/>
      <w:specVanish w:val="0"/>
    </w:rPr>
  </w:style>
  <w:style w:type="character" w:customStyle="1" w:styleId="skypepnhprintcontainer">
    <w:name w:val="skype_pnh_print_container"/>
    <w:rsid w:val="00A96A78"/>
  </w:style>
  <w:style w:type="character" w:customStyle="1" w:styleId="skypepnhcontainer">
    <w:name w:val="skype_pnh_container"/>
    <w:rsid w:val="00A96A78"/>
  </w:style>
  <w:style w:type="character" w:customStyle="1" w:styleId="skypepnhleftspan">
    <w:name w:val="skype_pnh_left_span"/>
    <w:rsid w:val="00A96A78"/>
  </w:style>
  <w:style w:type="character" w:customStyle="1" w:styleId="skypepnhdropartspan">
    <w:name w:val="skype_pnh_dropart_span"/>
    <w:rsid w:val="00A96A78"/>
  </w:style>
  <w:style w:type="character" w:customStyle="1" w:styleId="skypepnhdropartflagspan">
    <w:name w:val="skype_pnh_dropart_flag_span"/>
    <w:rsid w:val="00A96A78"/>
  </w:style>
  <w:style w:type="character" w:customStyle="1" w:styleId="skypepnhtextspan">
    <w:name w:val="skype_pnh_text_span"/>
    <w:rsid w:val="00A96A78"/>
  </w:style>
  <w:style w:type="character" w:customStyle="1" w:styleId="skypepnhrightspan">
    <w:name w:val="skype_pnh_right_span"/>
    <w:rsid w:val="00A96A78"/>
  </w:style>
  <w:style w:type="paragraph" w:customStyle="1" w:styleId="Prrafodelista1">
    <w:name w:val="Párrafo de lista1"/>
    <w:basedOn w:val="Normal"/>
    <w:link w:val="PrrafodelistaCar"/>
    <w:uiPriority w:val="34"/>
    <w:rsid w:val="00A96A78"/>
    <w:pPr>
      <w:spacing w:after="0" w:line="240" w:lineRule="auto"/>
      <w:ind w:left="708"/>
      <w:jc w:val="both"/>
    </w:pPr>
    <w:rPr>
      <w:rFonts w:eastAsia="Times New Roman" w:cs="Times New Roman"/>
      <w:sz w:val="24"/>
      <w:szCs w:val="24"/>
      <w:lang w:val="x-none" w:eastAsia="x-none"/>
    </w:rPr>
  </w:style>
  <w:style w:type="character" w:customStyle="1" w:styleId="PrrafodelistaCar">
    <w:name w:val="Párrafo de lista Car"/>
    <w:link w:val="Prrafodelista1"/>
    <w:uiPriority w:val="34"/>
    <w:rsid w:val="00A96A78"/>
    <w:rPr>
      <w:rFonts w:eastAsia="Times New Roman" w:cs="Times New Roman"/>
      <w:sz w:val="24"/>
      <w:szCs w:val="24"/>
      <w:lang w:val="x-none" w:eastAsia="x-none"/>
    </w:rPr>
  </w:style>
  <w:style w:type="paragraph" w:customStyle="1" w:styleId="Pa19">
    <w:name w:val="Pa19"/>
    <w:basedOn w:val="Normal"/>
    <w:next w:val="Normal"/>
    <w:uiPriority w:val="99"/>
    <w:rsid w:val="00A96A78"/>
    <w:pPr>
      <w:autoSpaceDE w:val="0"/>
      <w:autoSpaceDN w:val="0"/>
      <w:adjustRightInd w:val="0"/>
      <w:spacing w:after="0" w:line="201" w:lineRule="atLeast"/>
      <w:jc w:val="both"/>
    </w:pPr>
    <w:rPr>
      <w:rFonts w:ascii="FuturaSerieBQ" w:eastAsia="Times New Roman" w:hAnsi="FuturaSerieBQ" w:cs="Times New Roman"/>
      <w:sz w:val="22"/>
      <w:szCs w:val="24"/>
      <w:lang w:eastAsia="en-US"/>
    </w:rPr>
  </w:style>
  <w:style w:type="paragraph" w:customStyle="1" w:styleId="Pa21">
    <w:name w:val="Pa21"/>
    <w:basedOn w:val="Normal"/>
    <w:next w:val="Normal"/>
    <w:uiPriority w:val="99"/>
    <w:rsid w:val="00A96A78"/>
    <w:pPr>
      <w:autoSpaceDE w:val="0"/>
      <w:autoSpaceDN w:val="0"/>
      <w:adjustRightInd w:val="0"/>
      <w:spacing w:after="0" w:line="221" w:lineRule="atLeast"/>
      <w:jc w:val="both"/>
    </w:pPr>
    <w:rPr>
      <w:rFonts w:ascii="FuturaSerieBQ" w:eastAsia="Times New Roman" w:hAnsi="FuturaSerieBQ" w:cs="Times New Roman"/>
      <w:sz w:val="22"/>
      <w:szCs w:val="24"/>
      <w:lang w:eastAsia="en-US"/>
    </w:rPr>
  </w:style>
  <w:style w:type="character" w:customStyle="1" w:styleId="A15">
    <w:name w:val="A15"/>
    <w:uiPriority w:val="99"/>
    <w:rsid w:val="00A96A78"/>
    <w:rPr>
      <w:rFonts w:ascii="ITC Zapf Dingbats" w:hAnsi="ITC Zapf Dingbats" w:cs="ITC Zapf Dingbats"/>
      <w:color w:val="000000"/>
      <w:sz w:val="10"/>
      <w:szCs w:val="10"/>
    </w:rPr>
  </w:style>
  <w:style w:type="character" w:styleId="EndnoteReference">
    <w:name w:val="endnote reference"/>
    <w:rsid w:val="00A96A78"/>
    <w:rPr>
      <w:vertAlign w:val="superscript"/>
    </w:rPr>
  </w:style>
  <w:style w:type="table" w:customStyle="1" w:styleId="Cuadrculamedia3-nfasis31">
    <w:name w:val="Cuadrícula media 3 - Énfasis 31"/>
    <w:basedOn w:val="TableNormal"/>
    <w:uiPriority w:val="69"/>
    <w:rsid w:val="00A96A7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ps">
    <w:name w:val="hps"/>
    <w:rsid w:val="00A96A78"/>
  </w:style>
  <w:style w:type="character" w:customStyle="1" w:styleId="value">
    <w:name w:val="value"/>
    <w:rsid w:val="00A96A78"/>
    <w:rPr>
      <w:vanish w:val="0"/>
      <w:webHidden w:val="0"/>
      <w:specVanish w:val="0"/>
    </w:rPr>
  </w:style>
  <w:style w:type="character" w:customStyle="1" w:styleId="label">
    <w:name w:val="label"/>
    <w:rsid w:val="00A96A78"/>
    <w:rPr>
      <w:b/>
      <w:bCs/>
      <w:vanish w:val="0"/>
      <w:webHidden w:val="0"/>
      <w:specVanish w:val="0"/>
    </w:rPr>
  </w:style>
  <w:style w:type="character" w:customStyle="1" w:styleId="Point1Char">
    <w:name w:val="Point 1 Char"/>
    <w:link w:val="Point1"/>
    <w:rsid w:val="00A96A78"/>
    <w:rPr>
      <w:rFonts w:ascii="Times New Roman" w:eastAsia="Times New Roman" w:hAnsi="Times New Roman" w:cs="Times New Roman"/>
      <w:sz w:val="24"/>
      <w:szCs w:val="24"/>
      <w:lang w:eastAsia="en-US"/>
    </w:rPr>
  </w:style>
  <w:style w:type="paragraph" w:customStyle="1" w:styleId="CarCarCharCarCarCharCharCarCarCharChar">
    <w:name w:val="Car Car Char Car Car Char Char Car Car Char Char"/>
    <w:basedOn w:val="Normal"/>
    <w:rsid w:val="00A96A78"/>
    <w:pPr>
      <w:spacing w:after="0" w:line="240" w:lineRule="auto"/>
      <w:jc w:val="both"/>
    </w:pPr>
    <w:rPr>
      <w:rFonts w:eastAsia="Times New Roman" w:cs="Times New Roman"/>
      <w:sz w:val="22"/>
      <w:szCs w:val="24"/>
      <w:lang w:val="pl-PL" w:eastAsia="pl-PL"/>
    </w:rPr>
  </w:style>
  <w:style w:type="character" w:customStyle="1" w:styleId="desc1">
    <w:name w:val="desc1"/>
    <w:rsid w:val="00A96A78"/>
    <w:rPr>
      <w:sz w:val="18"/>
      <w:szCs w:val="18"/>
    </w:rPr>
  </w:style>
  <w:style w:type="character" w:customStyle="1" w:styleId="desc2">
    <w:name w:val="desc2"/>
    <w:rsid w:val="00A96A78"/>
    <w:rPr>
      <w:sz w:val="18"/>
      <w:szCs w:val="18"/>
    </w:rPr>
  </w:style>
  <w:style w:type="character" w:customStyle="1" w:styleId="desc3">
    <w:name w:val="desc3"/>
    <w:rsid w:val="00A96A78"/>
    <w:rPr>
      <w:sz w:val="18"/>
      <w:szCs w:val="18"/>
    </w:rPr>
  </w:style>
  <w:style w:type="character" w:customStyle="1" w:styleId="desc4">
    <w:name w:val="desc4"/>
    <w:rsid w:val="00A96A78"/>
    <w:rPr>
      <w:sz w:val="18"/>
      <w:szCs w:val="18"/>
    </w:rPr>
  </w:style>
  <w:style w:type="character" w:customStyle="1" w:styleId="desc5">
    <w:name w:val="desc5"/>
    <w:rsid w:val="00A96A78"/>
    <w:rPr>
      <w:sz w:val="18"/>
      <w:szCs w:val="18"/>
    </w:rPr>
  </w:style>
  <w:style w:type="character" w:customStyle="1" w:styleId="desc6">
    <w:name w:val="desc6"/>
    <w:rsid w:val="00A96A78"/>
    <w:rPr>
      <w:sz w:val="18"/>
      <w:szCs w:val="18"/>
    </w:rPr>
  </w:style>
  <w:style w:type="character" w:customStyle="1" w:styleId="desc7">
    <w:name w:val="desc7"/>
    <w:rsid w:val="00A96A78"/>
    <w:rPr>
      <w:sz w:val="18"/>
      <w:szCs w:val="18"/>
    </w:rPr>
  </w:style>
  <w:style w:type="character" w:customStyle="1" w:styleId="desc8">
    <w:name w:val="desc8"/>
    <w:rsid w:val="00A96A78"/>
    <w:rPr>
      <w:sz w:val="18"/>
      <w:szCs w:val="18"/>
    </w:rPr>
  </w:style>
  <w:style w:type="character" w:customStyle="1" w:styleId="desc9">
    <w:name w:val="desc9"/>
    <w:rsid w:val="00A96A78"/>
    <w:rPr>
      <w:sz w:val="18"/>
      <w:szCs w:val="18"/>
    </w:rPr>
  </w:style>
  <w:style w:type="character" w:customStyle="1" w:styleId="desc10">
    <w:name w:val="desc10"/>
    <w:rsid w:val="00A96A78"/>
    <w:rPr>
      <w:sz w:val="18"/>
      <w:szCs w:val="18"/>
    </w:rPr>
  </w:style>
  <w:style w:type="character" w:customStyle="1" w:styleId="desc11">
    <w:name w:val="desc11"/>
    <w:rsid w:val="00A96A78"/>
    <w:rPr>
      <w:sz w:val="18"/>
      <w:szCs w:val="18"/>
    </w:rPr>
  </w:style>
  <w:style w:type="character" w:customStyle="1" w:styleId="desc12">
    <w:name w:val="desc12"/>
    <w:rsid w:val="00A96A78"/>
    <w:rPr>
      <w:sz w:val="18"/>
      <w:szCs w:val="18"/>
    </w:rPr>
  </w:style>
  <w:style w:type="character" w:customStyle="1" w:styleId="desc13">
    <w:name w:val="desc13"/>
    <w:rsid w:val="00A96A78"/>
    <w:rPr>
      <w:sz w:val="18"/>
      <w:szCs w:val="18"/>
    </w:rPr>
  </w:style>
  <w:style w:type="character" w:customStyle="1" w:styleId="desc14">
    <w:name w:val="desc14"/>
    <w:rsid w:val="00A96A78"/>
    <w:rPr>
      <w:sz w:val="18"/>
      <w:szCs w:val="18"/>
    </w:rPr>
  </w:style>
  <w:style w:type="character" w:customStyle="1" w:styleId="desc15">
    <w:name w:val="desc15"/>
    <w:rsid w:val="00A96A78"/>
    <w:rPr>
      <w:sz w:val="18"/>
      <w:szCs w:val="18"/>
    </w:rPr>
  </w:style>
  <w:style w:type="character" w:customStyle="1" w:styleId="desc16">
    <w:name w:val="desc16"/>
    <w:rsid w:val="00A96A78"/>
    <w:rPr>
      <w:sz w:val="18"/>
      <w:szCs w:val="18"/>
    </w:rPr>
  </w:style>
  <w:style w:type="character" w:customStyle="1" w:styleId="desc17">
    <w:name w:val="desc17"/>
    <w:rsid w:val="00A96A78"/>
    <w:rPr>
      <w:sz w:val="18"/>
      <w:szCs w:val="18"/>
    </w:rPr>
  </w:style>
  <w:style w:type="table" w:styleId="TableList1">
    <w:name w:val="Table List 1"/>
    <w:basedOn w:val="TableNormal"/>
    <w:rsid w:val="00A96A78"/>
    <w:pPr>
      <w:spacing w:after="240" w:line="240" w:lineRule="auto"/>
      <w:jc w:val="both"/>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A96A78"/>
    <w:pPr>
      <w:spacing w:after="240" w:line="240" w:lineRule="auto"/>
      <w:jc w:val="both"/>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A96A78"/>
    <w:pPr>
      <w:spacing w:after="240" w:line="240" w:lineRule="auto"/>
      <w:jc w:val="both"/>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domedio11">
    <w:name w:val="Sombreado medio 11"/>
    <w:basedOn w:val="TableNormal"/>
    <w:uiPriority w:val="63"/>
    <w:rsid w:val="00A96A78"/>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2">
    <w:name w:val="Table Classic 2"/>
    <w:basedOn w:val="TableNormal"/>
    <w:rsid w:val="00A96A78"/>
    <w:pPr>
      <w:spacing w:after="240" w:line="240" w:lineRule="auto"/>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A96A78"/>
    <w:pPr>
      <w:spacing w:after="240" w:line="240" w:lineRule="auto"/>
      <w:jc w:val="both"/>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A96A78"/>
    <w:pPr>
      <w:spacing w:after="240" w:line="240" w:lineRule="auto"/>
      <w:jc w:val="both"/>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rsid w:val="00A96A78"/>
    <w:pPr>
      <w:spacing w:after="240" w:line="240" w:lineRule="auto"/>
      <w:jc w:val="both"/>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6A78"/>
    <w:pPr>
      <w:spacing w:after="240" w:line="240" w:lineRule="auto"/>
      <w:jc w:val="both"/>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2">
    <w:name w:val="Table List 2"/>
    <w:basedOn w:val="TableNormal"/>
    <w:rsid w:val="00A96A78"/>
    <w:pPr>
      <w:spacing w:after="240" w:line="240" w:lineRule="auto"/>
      <w:jc w:val="both"/>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7">
    <w:name w:val="Table List 7"/>
    <w:basedOn w:val="TableNormal"/>
    <w:rsid w:val="00A96A78"/>
    <w:pPr>
      <w:spacing w:after="240" w:line="240" w:lineRule="auto"/>
      <w:jc w:val="both"/>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Classic3">
    <w:name w:val="Table Classic 3"/>
    <w:basedOn w:val="TableNormal"/>
    <w:rsid w:val="00A96A78"/>
    <w:pPr>
      <w:spacing w:after="240" w:line="240" w:lineRule="auto"/>
      <w:jc w:val="both"/>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0NORMAL">
    <w:name w:val="N0_NORMAL"/>
    <w:basedOn w:val="Normal"/>
    <w:link w:val="N0NORMALCar"/>
    <w:qFormat/>
    <w:rsid w:val="00A96A78"/>
    <w:pPr>
      <w:spacing w:before="120" w:after="0" w:line="288" w:lineRule="auto"/>
      <w:jc w:val="both"/>
    </w:pPr>
    <w:rPr>
      <w:rFonts w:eastAsia="Times New Roman" w:cs="Times New Roman"/>
      <w:sz w:val="22"/>
      <w:szCs w:val="24"/>
      <w:lang w:eastAsia="x-none"/>
    </w:rPr>
  </w:style>
  <w:style w:type="character" w:customStyle="1" w:styleId="N0NORMALCar">
    <w:name w:val="N0_NORMAL Car"/>
    <w:link w:val="N0NORMAL"/>
    <w:rsid w:val="00A96A78"/>
    <w:rPr>
      <w:rFonts w:eastAsia="Times New Roman" w:cs="Times New Roman"/>
      <w:sz w:val="22"/>
      <w:szCs w:val="24"/>
      <w:lang w:eastAsia="x-none"/>
    </w:rPr>
  </w:style>
  <w:style w:type="paragraph" w:customStyle="1" w:styleId="N0LIST">
    <w:name w:val="N0_LIST"/>
    <w:basedOn w:val="N0NORMAL"/>
    <w:link w:val="N0LISTCar"/>
    <w:rsid w:val="00A96A78"/>
    <w:pPr>
      <w:numPr>
        <w:numId w:val="29"/>
      </w:numPr>
      <w:spacing w:before="0"/>
    </w:pPr>
  </w:style>
  <w:style w:type="character" w:customStyle="1" w:styleId="N0LISTCar">
    <w:name w:val="N0_LIST Car"/>
    <w:link w:val="N0LIST"/>
    <w:rsid w:val="00A96A78"/>
    <w:rPr>
      <w:rFonts w:eastAsia="Times New Roman" w:cs="Times New Roman"/>
      <w:sz w:val="22"/>
      <w:szCs w:val="24"/>
      <w:lang w:eastAsia="x-none"/>
    </w:rPr>
  </w:style>
  <w:style w:type="character" w:styleId="HTMLCite">
    <w:name w:val="HTML Cite"/>
    <w:rsid w:val="00A96A78"/>
    <w:rPr>
      <w:i/>
      <w:iCs/>
    </w:rPr>
  </w:style>
  <w:style w:type="character" w:customStyle="1" w:styleId="sifr-alternate">
    <w:name w:val="sifr-alternate"/>
    <w:rsid w:val="00A96A78"/>
  </w:style>
  <w:style w:type="character" w:customStyle="1" w:styleId="highlightedsearchterm">
    <w:name w:val="highlightedsearchterm"/>
    <w:rsid w:val="00A96A78"/>
  </w:style>
  <w:style w:type="paragraph" w:customStyle="1" w:styleId="Tablestyle">
    <w:name w:val="Table style"/>
    <w:basedOn w:val="FootnoteText"/>
    <w:link w:val="TablestyleChar"/>
    <w:rsid w:val="00A96A78"/>
    <w:pPr>
      <w:spacing w:before="60" w:after="60" w:line="240" w:lineRule="auto"/>
      <w:jc w:val="both"/>
    </w:pPr>
    <w:rPr>
      <w:rFonts w:ascii="Arial" w:eastAsia="Times New Roman" w:hAnsi="Arial" w:cs="Times New Roman"/>
      <w:szCs w:val="24"/>
      <w:lang w:eastAsia="x-none"/>
    </w:rPr>
  </w:style>
  <w:style w:type="character" w:customStyle="1" w:styleId="TablestyleChar">
    <w:name w:val="Table style Char"/>
    <w:link w:val="Tablestyle"/>
    <w:locked/>
    <w:rsid w:val="00A96A78"/>
    <w:rPr>
      <w:rFonts w:ascii="Arial" w:eastAsia="Times New Roman" w:hAnsi="Arial" w:cs="Times New Roman"/>
      <w:szCs w:val="24"/>
      <w:lang w:eastAsia="x-none"/>
    </w:rPr>
  </w:style>
  <w:style w:type="character" w:customStyle="1" w:styleId="shorttext">
    <w:name w:val="short_text"/>
    <w:rsid w:val="00A96A78"/>
  </w:style>
  <w:style w:type="paragraph" w:customStyle="1" w:styleId="Pa16">
    <w:name w:val="Pa16"/>
    <w:basedOn w:val="Default"/>
    <w:next w:val="Default"/>
    <w:uiPriority w:val="99"/>
    <w:rsid w:val="00A96A78"/>
    <w:pPr>
      <w:spacing w:after="0" w:line="221" w:lineRule="atLeast"/>
      <w:jc w:val="both"/>
    </w:pPr>
    <w:rPr>
      <w:rFonts w:ascii="FuturaSerieBQ" w:eastAsia="Calibri" w:hAnsi="FuturaSerieBQ" w:cs="Times New Roman"/>
      <w:color w:val="auto"/>
      <w:lang w:val="es-ES" w:eastAsia="es-ES"/>
    </w:rPr>
  </w:style>
  <w:style w:type="paragraph" w:customStyle="1" w:styleId="Pa29">
    <w:name w:val="Pa29"/>
    <w:basedOn w:val="Default"/>
    <w:next w:val="Default"/>
    <w:uiPriority w:val="99"/>
    <w:rsid w:val="00A96A78"/>
    <w:pPr>
      <w:spacing w:after="0" w:line="221" w:lineRule="atLeast"/>
      <w:jc w:val="both"/>
    </w:pPr>
    <w:rPr>
      <w:rFonts w:ascii="FuturaSerieBQ" w:eastAsia="Calibri" w:hAnsi="FuturaSerieBQ" w:cs="Times New Roman"/>
      <w:color w:val="auto"/>
      <w:lang w:val="es-ES" w:eastAsia="es-ES"/>
    </w:rPr>
  </w:style>
  <w:style w:type="table" w:customStyle="1" w:styleId="Cuadrculamedia2-nfasis21">
    <w:name w:val="Cuadrícula media 2 - Énfasis 21"/>
    <w:basedOn w:val="TableNormal"/>
    <w:uiPriority w:val="68"/>
    <w:rsid w:val="00A96A78"/>
    <w:pPr>
      <w:spacing w:after="0" w:line="240" w:lineRule="auto"/>
    </w:pPr>
    <w:rPr>
      <w:rFonts w:ascii="Cambria" w:eastAsia="Calibri"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result-column-name5">
    <w:name w:val="result-column-name5"/>
    <w:rsid w:val="00A96A78"/>
  </w:style>
  <w:style w:type="table" w:styleId="TableColorful1">
    <w:name w:val="Table Colorful 1"/>
    <w:basedOn w:val="TableNormal"/>
    <w:rsid w:val="00A96A78"/>
    <w:pPr>
      <w:spacing w:after="240" w:line="240" w:lineRule="auto"/>
      <w:jc w:val="both"/>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Simple3">
    <w:name w:val="Table Simple 3"/>
    <w:basedOn w:val="TableNormal"/>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A96A78"/>
    <w:pPr>
      <w:spacing w:after="240" w:line="240" w:lineRule="auto"/>
      <w:jc w:val="both"/>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Sombreadovistoso-nfasis21">
    <w:name w:val="Sombreado vistoso - Énfasis 21"/>
    <w:basedOn w:val="TableNormal"/>
    <w:uiPriority w:val="71"/>
    <w:rsid w:val="00A96A78"/>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Sombreadovistoso-nfasis31">
    <w:name w:val="Sombreado vistoso - Énfasis 31"/>
    <w:basedOn w:val="TableNormal"/>
    <w:uiPriority w:val="71"/>
    <w:rsid w:val="00A96A78"/>
    <w:pPr>
      <w:spacing w:after="0" w:line="240" w:lineRule="auto"/>
    </w:pPr>
    <w:rPr>
      <w:rFonts w:ascii="Calibri" w:eastAsia="Calibri" w:hAnsi="Calibri"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Sombreadovistoso-nfasis41">
    <w:name w:val="Sombreado vistoso - Énfasis 41"/>
    <w:basedOn w:val="TableNormal"/>
    <w:uiPriority w:val="71"/>
    <w:rsid w:val="00A96A78"/>
    <w:pPr>
      <w:spacing w:after="0" w:line="240" w:lineRule="auto"/>
    </w:pPr>
    <w:rPr>
      <w:rFonts w:ascii="Calibri" w:eastAsia="Calibri" w:hAnsi="Calibri"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bodytext0">
    <w:name w:val="bodytext"/>
    <w:basedOn w:val="Normal"/>
    <w:rsid w:val="00A96A78"/>
    <w:pPr>
      <w:spacing w:before="100" w:beforeAutospacing="1" w:after="100" w:afterAutospacing="1" w:line="240" w:lineRule="auto"/>
      <w:jc w:val="both"/>
    </w:pPr>
    <w:rPr>
      <w:rFonts w:eastAsia="Times New Roman" w:cs="Times New Roman"/>
      <w:sz w:val="22"/>
      <w:szCs w:val="24"/>
      <w:lang w:eastAsia="en-US"/>
    </w:rPr>
  </w:style>
  <w:style w:type="character" w:styleId="HTMLDefinition">
    <w:name w:val="HTML Definition"/>
    <w:rsid w:val="00A96A78"/>
    <w:rPr>
      <w:i/>
      <w:iCs/>
    </w:rPr>
  </w:style>
  <w:style w:type="paragraph" w:customStyle="1" w:styleId="last">
    <w:name w:val="last"/>
    <w:basedOn w:val="Normal"/>
    <w:rsid w:val="00A96A78"/>
    <w:pPr>
      <w:spacing w:before="100" w:beforeAutospacing="1" w:after="100" w:afterAutospacing="1" w:line="240" w:lineRule="auto"/>
      <w:jc w:val="both"/>
    </w:pPr>
    <w:rPr>
      <w:rFonts w:eastAsia="Times New Roman" w:cs="Times New Roman"/>
      <w:sz w:val="22"/>
      <w:szCs w:val="24"/>
      <w:lang w:eastAsia="en-US"/>
    </w:rPr>
  </w:style>
  <w:style w:type="paragraph" w:customStyle="1" w:styleId="Standard1">
    <w:name w:val="Standard1"/>
    <w:basedOn w:val="Normal"/>
    <w:uiPriority w:val="99"/>
    <w:rsid w:val="00A96A78"/>
    <w:pPr>
      <w:autoSpaceDE w:val="0"/>
      <w:autoSpaceDN w:val="0"/>
      <w:spacing w:after="0" w:line="240" w:lineRule="auto"/>
      <w:jc w:val="both"/>
    </w:pPr>
    <w:rPr>
      <w:rFonts w:ascii="Arial" w:eastAsia="Times New Roman" w:hAnsi="Arial"/>
      <w:sz w:val="22"/>
      <w:szCs w:val="24"/>
      <w:lang w:eastAsia="en-US"/>
    </w:rPr>
  </w:style>
  <w:style w:type="paragraph" w:customStyle="1" w:styleId="ListParagraph1">
    <w:name w:val="List Paragraph1"/>
    <w:basedOn w:val="Normal"/>
    <w:link w:val="ListParagraphChar"/>
    <w:rsid w:val="00A96A78"/>
    <w:pPr>
      <w:spacing w:after="0" w:line="240" w:lineRule="auto"/>
      <w:ind w:left="708"/>
      <w:jc w:val="both"/>
    </w:pPr>
    <w:rPr>
      <w:rFonts w:eastAsia="Times New Roman" w:cs="Times New Roman"/>
      <w:sz w:val="24"/>
      <w:szCs w:val="24"/>
      <w:lang w:val="x-none" w:eastAsia="x-none"/>
    </w:rPr>
  </w:style>
  <w:style w:type="character" w:customStyle="1" w:styleId="ListParagraphChar">
    <w:name w:val="List Paragraph Char"/>
    <w:link w:val="ListParagraph1"/>
    <w:uiPriority w:val="34"/>
    <w:locked/>
    <w:rsid w:val="00A96A78"/>
    <w:rPr>
      <w:rFonts w:eastAsia="Times New Roman" w:cs="Times New Roman"/>
      <w:sz w:val="24"/>
      <w:szCs w:val="24"/>
      <w:lang w:val="x-none" w:eastAsia="x-none"/>
    </w:rPr>
  </w:style>
  <w:style w:type="character" w:customStyle="1" w:styleId="caps">
    <w:name w:val="caps"/>
    <w:rsid w:val="00A96A78"/>
  </w:style>
  <w:style w:type="paragraph" w:customStyle="1" w:styleId="msolistparagraph0">
    <w:name w:val="msolistparagraph"/>
    <w:basedOn w:val="Normal"/>
    <w:rsid w:val="00A96A78"/>
    <w:pPr>
      <w:spacing w:after="0" w:line="240" w:lineRule="auto"/>
      <w:ind w:left="720"/>
      <w:jc w:val="both"/>
    </w:pPr>
    <w:rPr>
      <w:rFonts w:eastAsia="Times New Roman" w:cs="Times New Roman"/>
      <w:sz w:val="22"/>
      <w:szCs w:val="24"/>
    </w:rPr>
  </w:style>
  <w:style w:type="paragraph" w:customStyle="1" w:styleId="textkleiner">
    <w:name w:val="textkleiner"/>
    <w:basedOn w:val="Normal"/>
    <w:rsid w:val="00A96A78"/>
    <w:pPr>
      <w:spacing w:before="100" w:beforeAutospacing="1" w:after="100" w:afterAutospacing="1" w:line="240" w:lineRule="auto"/>
      <w:jc w:val="both"/>
    </w:pPr>
    <w:rPr>
      <w:rFonts w:eastAsia="Times New Roman" w:cs="Times New Roman"/>
      <w:sz w:val="22"/>
      <w:szCs w:val="24"/>
      <w:lang w:eastAsia="en-US"/>
    </w:rPr>
  </w:style>
  <w:style w:type="character" w:customStyle="1" w:styleId="textmittel">
    <w:name w:val="textmittel"/>
    <w:rsid w:val="00A96A78"/>
  </w:style>
  <w:style w:type="character" w:customStyle="1" w:styleId="A17">
    <w:name w:val="A17"/>
    <w:uiPriority w:val="99"/>
    <w:rsid w:val="00A96A78"/>
    <w:rPr>
      <w:rFonts w:cs="FuturaSerieBQ"/>
      <w:color w:val="000000"/>
      <w:sz w:val="11"/>
      <w:szCs w:val="11"/>
    </w:rPr>
  </w:style>
  <w:style w:type="character" w:customStyle="1" w:styleId="A13">
    <w:name w:val="A13"/>
    <w:uiPriority w:val="99"/>
    <w:rsid w:val="00A96A78"/>
    <w:rPr>
      <w:rFonts w:cs="FuturaSerieBQ"/>
      <w:color w:val="000000"/>
      <w:sz w:val="11"/>
      <w:szCs w:val="11"/>
    </w:rPr>
  </w:style>
  <w:style w:type="paragraph" w:customStyle="1" w:styleId="Pa20">
    <w:name w:val="Pa20"/>
    <w:basedOn w:val="Default"/>
    <w:next w:val="Default"/>
    <w:uiPriority w:val="99"/>
    <w:rsid w:val="00A96A78"/>
    <w:pPr>
      <w:spacing w:after="0" w:line="221" w:lineRule="atLeast"/>
      <w:jc w:val="both"/>
    </w:pPr>
    <w:rPr>
      <w:rFonts w:ascii="FuturaSerieBQ" w:eastAsia="Calibri" w:hAnsi="FuturaSerieBQ" w:cs="Times New Roman"/>
      <w:color w:val="auto"/>
      <w:lang w:val="es-ES" w:eastAsia="es-ES"/>
    </w:rPr>
  </w:style>
  <w:style w:type="character" w:customStyle="1" w:styleId="vshid2">
    <w:name w:val="vshid2"/>
    <w:rsid w:val="00A96A78"/>
    <w:rPr>
      <w:rFonts w:cs="Times New Roman"/>
      <w:vanish/>
    </w:rPr>
  </w:style>
  <w:style w:type="character" w:customStyle="1" w:styleId="text">
    <w:name w:val="text"/>
    <w:rsid w:val="00A96A78"/>
  </w:style>
  <w:style w:type="paragraph" w:customStyle="1" w:styleId="Pa5">
    <w:name w:val="Pa5"/>
    <w:basedOn w:val="Default"/>
    <w:next w:val="Default"/>
    <w:uiPriority w:val="99"/>
    <w:rsid w:val="00A96A78"/>
    <w:pPr>
      <w:spacing w:after="0" w:line="241" w:lineRule="atLeast"/>
      <w:jc w:val="both"/>
    </w:pPr>
    <w:rPr>
      <w:rFonts w:ascii="Myriad" w:eastAsia="Calibri" w:hAnsi="Myriad" w:cs="Times New Roman"/>
      <w:color w:val="auto"/>
      <w:lang w:val="es-ES" w:eastAsia="es-ES"/>
    </w:rPr>
  </w:style>
  <w:style w:type="character" w:customStyle="1" w:styleId="tit11">
    <w:name w:val="tit11"/>
    <w:rsid w:val="00A96A78"/>
    <w:rPr>
      <w:rFonts w:ascii="Verdana" w:hAnsi="Verdana" w:hint="default"/>
      <w:b/>
      <w:bCs/>
      <w:i w:val="0"/>
      <w:iCs w:val="0"/>
      <w:color w:val="004080"/>
      <w:sz w:val="18"/>
      <w:szCs w:val="18"/>
    </w:rPr>
  </w:style>
  <w:style w:type="character" w:customStyle="1" w:styleId="style11">
    <w:name w:val="style11"/>
    <w:rsid w:val="00A96A78"/>
    <w:rPr>
      <w:color w:val="FF0000"/>
    </w:rPr>
  </w:style>
  <w:style w:type="character" w:customStyle="1" w:styleId="style21">
    <w:name w:val="style21"/>
    <w:rsid w:val="00A96A78"/>
    <w:rPr>
      <w:color w:val="000000"/>
    </w:rPr>
  </w:style>
  <w:style w:type="paragraph" w:customStyle="1" w:styleId="pfoot">
    <w:name w:val="pfoot"/>
    <w:basedOn w:val="Normal"/>
    <w:rsid w:val="00A96A78"/>
    <w:pPr>
      <w:spacing w:before="100" w:beforeAutospacing="1" w:after="100" w:afterAutospacing="1" w:line="240" w:lineRule="auto"/>
      <w:jc w:val="both"/>
    </w:pPr>
    <w:rPr>
      <w:rFonts w:eastAsia="Times New Roman" w:cs="Times New Roman"/>
      <w:color w:val="999999"/>
      <w:sz w:val="22"/>
      <w:szCs w:val="24"/>
      <w:lang w:eastAsia="en-US"/>
    </w:rPr>
  </w:style>
  <w:style w:type="character" w:customStyle="1" w:styleId="gray1">
    <w:name w:val="gray1"/>
    <w:rsid w:val="00A96A78"/>
    <w:rPr>
      <w:color w:val="999999"/>
    </w:rPr>
  </w:style>
  <w:style w:type="paragraph" w:customStyle="1" w:styleId="Pa13">
    <w:name w:val="Pa13"/>
    <w:basedOn w:val="Default"/>
    <w:next w:val="Default"/>
    <w:uiPriority w:val="99"/>
    <w:rsid w:val="00A96A78"/>
    <w:pPr>
      <w:spacing w:after="0" w:line="241" w:lineRule="atLeast"/>
      <w:jc w:val="both"/>
    </w:pPr>
    <w:rPr>
      <w:rFonts w:ascii="Garamond" w:eastAsia="Calibri" w:hAnsi="Garamond" w:cs="Times New Roman"/>
      <w:color w:val="auto"/>
      <w:lang w:val="es-ES" w:eastAsia="es-ES"/>
    </w:rPr>
  </w:style>
  <w:style w:type="paragraph" w:styleId="BodyText2">
    <w:name w:val="Body Text 2"/>
    <w:basedOn w:val="Default"/>
    <w:next w:val="Default"/>
    <w:link w:val="BodyText2Char"/>
    <w:uiPriority w:val="99"/>
    <w:rsid w:val="00A96A78"/>
    <w:pPr>
      <w:spacing w:after="0" w:line="360" w:lineRule="auto"/>
      <w:jc w:val="both"/>
    </w:pPr>
    <w:rPr>
      <w:rFonts w:ascii="Calibri" w:eastAsia="Calibri" w:hAnsi="Calibri" w:cs="Times New Roman"/>
      <w:color w:val="auto"/>
      <w:lang w:val="x-none" w:eastAsia="x-none"/>
    </w:rPr>
  </w:style>
  <w:style w:type="character" w:customStyle="1" w:styleId="BodyText2Char">
    <w:name w:val="Body Text 2 Char"/>
    <w:basedOn w:val="DefaultParagraphFont"/>
    <w:link w:val="BodyText2"/>
    <w:uiPriority w:val="99"/>
    <w:rsid w:val="00A96A78"/>
    <w:rPr>
      <w:rFonts w:ascii="Calibri" w:eastAsia="Calibri" w:hAnsi="Calibri" w:cs="Times New Roman"/>
      <w:sz w:val="24"/>
      <w:szCs w:val="24"/>
      <w:lang w:val="x-none" w:eastAsia="x-none"/>
    </w:rPr>
  </w:style>
  <w:style w:type="paragraph" w:customStyle="1" w:styleId="Pa10">
    <w:name w:val="Pa10"/>
    <w:basedOn w:val="Default"/>
    <w:next w:val="Default"/>
    <w:uiPriority w:val="99"/>
    <w:rsid w:val="00A96A78"/>
    <w:pPr>
      <w:spacing w:after="0" w:line="241" w:lineRule="atLeast"/>
      <w:jc w:val="both"/>
    </w:pPr>
    <w:rPr>
      <w:rFonts w:ascii="Garamond" w:eastAsia="Calibri" w:hAnsi="Garamond" w:cs="Times New Roman"/>
      <w:color w:val="auto"/>
      <w:lang w:val="es-ES" w:eastAsia="es-ES"/>
    </w:rPr>
  </w:style>
  <w:style w:type="character" w:customStyle="1" w:styleId="A5">
    <w:name w:val="A5"/>
    <w:uiPriority w:val="99"/>
    <w:rsid w:val="00A96A78"/>
    <w:rPr>
      <w:rFonts w:ascii="ITC Zapf Dingbats" w:hAnsi="ITC Zapf Dingbats" w:cs="ITC Zapf Dingbats"/>
      <w:color w:val="000000"/>
      <w:sz w:val="16"/>
      <w:szCs w:val="16"/>
    </w:rPr>
  </w:style>
  <w:style w:type="character" w:customStyle="1" w:styleId="unknown1">
    <w:name w:val="unknown1"/>
    <w:rsid w:val="00A96A78"/>
    <w:rPr>
      <w:b w:val="0"/>
      <w:bCs w:val="0"/>
      <w:color w:val="999999"/>
    </w:rPr>
  </w:style>
  <w:style w:type="paragraph" w:customStyle="1" w:styleId="Pa14">
    <w:name w:val="Pa14"/>
    <w:basedOn w:val="Default"/>
    <w:next w:val="Default"/>
    <w:uiPriority w:val="99"/>
    <w:rsid w:val="00A96A78"/>
    <w:pPr>
      <w:spacing w:after="0" w:line="201" w:lineRule="atLeast"/>
      <w:jc w:val="both"/>
    </w:pPr>
    <w:rPr>
      <w:rFonts w:ascii="FuturaSerieBQ" w:eastAsia="Calibri" w:hAnsi="FuturaSerieBQ" w:cs="Times New Roman"/>
      <w:color w:val="auto"/>
      <w:lang w:val="es-ES" w:eastAsia="es-ES"/>
    </w:rPr>
  </w:style>
  <w:style w:type="paragraph" w:customStyle="1" w:styleId="EinzugPunktation">
    <w:name w:val="Einzug Punktation"/>
    <w:basedOn w:val="Normal"/>
    <w:next w:val="Normal"/>
    <w:rsid w:val="00A96A78"/>
    <w:pPr>
      <w:numPr>
        <w:numId w:val="30"/>
      </w:numPr>
      <w:overflowPunct w:val="0"/>
      <w:autoSpaceDE w:val="0"/>
      <w:autoSpaceDN w:val="0"/>
      <w:adjustRightInd w:val="0"/>
      <w:spacing w:before="120" w:after="0" w:line="300" w:lineRule="atLeast"/>
      <w:jc w:val="both"/>
      <w:textAlignment w:val="baseline"/>
    </w:pPr>
    <w:rPr>
      <w:rFonts w:ascii="Arial" w:eastAsia="Times New Roman" w:hAnsi="Arial" w:cs="Times New Roman"/>
      <w:snapToGrid w:val="0"/>
      <w:sz w:val="22"/>
      <w:lang w:val="de-AT" w:eastAsia="de-AT"/>
    </w:rPr>
  </w:style>
  <w:style w:type="paragraph" w:customStyle="1" w:styleId="Pa0">
    <w:name w:val="Pa0"/>
    <w:basedOn w:val="Default"/>
    <w:next w:val="Default"/>
    <w:uiPriority w:val="99"/>
    <w:rsid w:val="00A96A78"/>
    <w:pPr>
      <w:spacing w:after="0" w:line="241" w:lineRule="atLeast"/>
      <w:jc w:val="both"/>
    </w:pPr>
    <w:rPr>
      <w:rFonts w:ascii="Myriad" w:eastAsia="Calibri" w:hAnsi="Myriad" w:cs="Times New Roman"/>
      <w:color w:val="auto"/>
      <w:lang w:val="es-ES" w:eastAsia="es-ES"/>
    </w:rPr>
  </w:style>
  <w:style w:type="character" w:customStyle="1" w:styleId="A8">
    <w:name w:val="A8"/>
    <w:uiPriority w:val="99"/>
    <w:rsid w:val="00A96A78"/>
    <w:rPr>
      <w:rFonts w:cs="Myriad"/>
      <w:color w:val="000000"/>
      <w:sz w:val="26"/>
      <w:szCs w:val="26"/>
    </w:rPr>
  </w:style>
  <w:style w:type="character" w:customStyle="1" w:styleId="A2">
    <w:name w:val="A2"/>
    <w:uiPriority w:val="99"/>
    <w:rsid w:val="00A96A78"/>
    <w:rPr>
      <w:rFonts w:cs="Myriad"/>
      <w:color w:val="000000"/>
      <w:sz w:val="28"/>
      <w:szCs w:val="28"/>
    </w:rPr>
  </w:style>
  <w:style w:type="character" w:customStyle="1" w:styleId="ListNumberChar">
    <w:name w:val="List Number Char"/>
    <w:link w:val="ListNumber"/>
    <w:rsid w:val="00A96A78"/>
    <w:rPr>
      <w:rFonts w:ascii="Times New Roman" w:eastAsia="Times New Roman" w:hAnsi="Times New Roman" w:cs="Times New Roman"/>
      <w:sz w:val="24"/>
      <w:szCs w:val="24"/>
      <w:lang w:eastAsia="en-US"/>
    </w:rPr>
  </w:style>
  <w:style w:type="character" w:customStyle="1" w:styleId="ListNumber2Char">
    <w:name w:val="List Number 2 Char"/>
    <w:link w:val="ListNumber2"/>
    <w:rsid w:val="00A96A78"/>
    <w:rPr>
      <w:rFonts w:ascii="Times New Roman" w:eastAsia="Times New Roman" w:hAnsi="Times New Roman" w:cs="Times New Roman"/>
      <w:sz w:val="24"/>
      <w:szCs w:val="24"/>
      <w:lang w:eastAsia="en-US"/>
    </w:rPr>
  </w:style>
  <w:style w:type="character" w:customStyle="1" w:styleId="A12">
    <w:name w:val="A12"/>
    <w:uiPriority w:val="99"/>
    <w:rsid w:val="00A96A78"/>
    <w:rPr>
      <w:rFonts w:cs="Myriad"/>
      <w:color w:val="000000"/>
      <w:sz w:val="22"/>
      <w:szCs w:val="22"/>
    </w:rPr>
  </w:style>
  <w:style w:type="paragraph" w:customStyle="1" w:styleId="Pa6">
    <w:name w:val="Pa6"/>
    <w:basedOn w:val="Default"/>
    <w:next w:val="Default"/>
    <w:uiPriority w:val="99"/>
    <w:rsid w:val="00A96A78"/>
    <w:pPr>
      <w:spacing w:after="0" w:line="241" w:lineRule="atLeast"/>
      <w:jc w:val="both"/>
    </w:pPr>
    <w:rPr>
      <w:rFonts w:ascii="Myriad" w:eastAsia="Calibri" w:hAnsi="Myriad" w:cs="Times New Roman"/>
      <w:color w:val="auto"/>
      <w:lang w:val="es-ES" w:eastAsia="es-ES"/>
    </w:rPr>
  </w:style>
  <w:style w:type="character" w:customStyle="1" w:styleId="A14">
    <w:name w:val="A14"/>
    <w:uiPriority w:val="99"/>
    <w:rsid w:val="00A96A78"/>
    <w:rPr>
      <w:rFonts w:cs="Myriad"/>
      <w:color w:val="000000"/>
    </w:rPr>
  </w:style>
  <w:style w:type="character" w:customStyle="1" w:styleId="A1">
    <w:name w:val="A1"/>
    <w:uiPriority w:val="99"/>
    <w:rsid w:val="00A96A78"/>
    <w:rPr>
      <w:rFonts w:ascii="Myriad Pro" w:hAnsi="Myriad Pro" w:cs="Myriad Pro"/>
      <w:color w:val="000000"/>
      <w:sz w:val="20"/>
      <w:szCs w:val="20"/>
    </w:rPr>
  </w:style>
  <w:style w:type="paragraph" w:customStyle="1" w:styleId="Prrafodelista3">
    <w:name w:val="Párrafo de lista3"/>
    <w:basedOn w:val="Normal"/>
    <w:qFormat/>
    <w:rsid w:val="00A96A78"/>
    <w:pPr>
      <w:ind w:left="720"/>
    </w:pPr>
    <w:rPr>
      <w:rFonts w:eastAsia="Times New Roman" w:cs="Calibri"/>
      <w:sz w:val="22"/>
      <w:szCs w:val="24"/>
      <w:lang w:eastAsia="en-US"/>
    </w:rPr>
  </w:style>
  <w:style w:type="character" w:customStyle="1" w:styleId="reflink">
    <w:name w:val="reflink"/>
    <w:rsid w:val="00A96A78"/>
  </w:style>
  <w:style w:type="paragraph" w:styleId="HTMLPreformatted">
    <w:name w:val="HTML Preformatted"/>
    <w:basedOn w:val="Normal"/>
    <w:link w:val="HTMLPreformattedChar"/>
    <w:rsid w:val="00A96A78"/>
    <w:pPr>
      <w:spacing w:after="0" w:line="240" w:lineRule="auto"/>
      <w:jc w:val="both"/>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rsid w:val="00A96A78"/>
    <w:rPr>
      <w:rFonts w:ascii="Courier New" w:eastAsia="Times New Roman" w:hAnsi="Courier New" w:cs="Courier New"/>
      <w:lang w:eastAsia="en-US"/>
    </w:rPr>
  </w:style>
  <w:style w:type="paragraph" w:customStyle="1" w:styleId="Prrafodelista4">
    <w:name w:val="Párrafo de lista4"/>
    <w:basedOn w:val="Normal"/>
    <w:rsid w:val="00A96A78"/>
    <w:pPr>
      <w:ind w:left="720"/>
    </w:pPr>
    <w:rPr>
      <w:rFonts w:eastAsia="Times New Roman" w:cs="Calibri"/>
      <w:sz w:val="22"/>
      <w:szCs w:val="24"/>
      <w:lang w:eastAsia="en-US"/>
    </w:rPr>
  </w:style>
  <w:style w:type="paragraph" w:customStyle="1" w:styleId="Pa18">
    <w:name w:val="Pa18"/>
    <w:basedOn w:val="Default"/>
    <w:next w:val="Default"/>
    <w:uiPriority w:val="99"/>
    <w:rsid w:val="00A96A78"/>
    <w:pPr>
      <w:spacing w:after="0" w:line="221" w:lineRule="atLeast"/>
      <w:jc w:val="both"/>
    </w:pPr>
    <w:rPr>
      <w:rFonts w:ascii="FuturaSerieBQ" w:eastAsia="Calibri" w:hAnsi="FuturaSerieBQ" w:cs="Times New Roman"/>
      <w:color w:val="auto"/>
      <w:lang w:val="es-ES" w:eastAsia="es-ES"/>
    </w:rPr>
  </w:style>
  <w:style w:type="paragraph" w:customStyle="1" w:styleId="Pa11">
    <w:name w:val="Pa11"/>
    <w:basedOn w:val="Default"/>
    <w:next w:val="Default"/>
    <w:uiPriority w:val="99"/>
    <w:rsid w:val="00A96A78"/>
    <w:pPr>
      <w:spacing w:after="0" w:line="201" w:lineRule="atLeast"/>
      <w:jc w:val="both"/>
    </w:pPr>
    <w:rPr>
      <w:rFonts w:ascii="FuturaSerieBQ" w:eastAsia="Calibri" w:hAnsi="FuturaSerieBQ" w:cs="Times New Roman"/>
      <w:color w:val="auto"/>
      <w:lang w:val="es-ES" w:eastAsia="es-ES"/>
    </w:rPr>
  </w:style>
  <w:style w:type="character" w:customStyle="1" w:styleId="metadata">
    <w:name w:val="metadata"/>
    <w:rsid w:val="00A96A78"/>
  </w:style>
  <w:style w:type="character" w:customStyle="1" w:styleId="mw-headline">
    <w:name w:val="mw-headline"/>
    <w:rsid w:val="00A96A78"/>
  </w:style>
  <w:style w:type="character" w:customStyle="1" w:styleId="mw-editsection">
    <w:name w:val="mw-editsection"/>
    <w:rsid w:val="00A96A78"/>
  </w:style>
  <w:style w:type="character" w:customStyle="1" w:styleId="mw-editsection-bracket">
    <w:name w:val="mw-editsection-bracket"/>
    <w:rsid w:val="00A96A78"/>
  </w:style>
  <w:style w:type="character" w:customStyle="1" w:styleId="A4">
    <w:name w:val="A4"/>
    <w:uiPriority w:val="99"/>
    <w:rsid w:val="00A96A78"/>
    <w:rPr>
      <w:color w:val="000000"/>
      <w:sz w:val="60"/>
      <w:szCs w:val="60"/>
    </w:rPr>
  </w:style>
  <w:style w:type="character" w:customStyle="1" w:styleId="mw-editsection-divider">
    <w:name w:val="mw-editsection-divider"/>
    <w:rsid w:val="00A96A78"/>
  </w:style>
  <w:style w:type="character" w:customStyle="1" w:styleId="ve-tabmessage-appendix">
    <w:name w:val="ve-tabmessage-appendix"/>
    <w:rsid w:val="00A96A78"/>
  </w:style>
  <w:style w:type="paragraph" w:customStyle="1" w:styleId="CM47">
    <w:name w:val="CM4++7"/>
    <w:basedOn w:val="Default"/>
    <w:next w:val="Default"/>
    <w:uiPriority w:val="99"/>
    <w:rsid w:val="00A96A78"/>
    <w:pPr>
      <w:spacing w:after="0" w:line="360" w:lineRule="auto"/>
      <w:jc w:val="both"/>
    </w:pPr>
    <w:rPr>
      <w:rFonts w:eastAsia="Calibri" w:cs="Times New Roman"/>
      <w:color w:val="auto"/>
      <w:lang w:val="es-ES" w:eastAsia="es-ES"/>
    </w:rPr>
  </w:style>
  <w:style w:type="paragraph" w:customStyle="1" w:styleId="Pa15">
    <w:name w:val="Pa15"/>
    <w:basedOn w:val="Default"/>
    <w:next w:val="Default"/>
    <w:uiPriority w:val="99"/>
    <w:rsid w:val="00A96A78"/>
    <w:pPr>
      <w:spacing w:after="0" w:line="221" w:lineRule="atLeast"/>
      <w:jc w:val="both"/>
    </w:pPr>
    <w:rPr>
      <w:rFonts w:ascii="FuturaSerieBQ" w:eastAsia="Calibri" w:hAnsi="FuturaSerieBQ" w:cs="Times New Roman"/>
      <w:color w:val="auto"/>
      <w:lang w:val="es-ES" w:eastAsia="es-ES"/>
    </w:rPr>
  </w:style>
  <w:style w:type="paragraph" w:customStyle="1" w:styleId="Pa24">
    <w:name w:val="Pa24"/>
    <w:basedOn w:val="Default"/>
    <w:next w:val="Default"/>
    <w:uiPriority w:val="99"/>
    <w:rsid w:val="00A96A78"/>
    <w:pPr>
      <w:spacing w:after="0" w:line="201" w:lineRule="atLeast"/>
      <w:jc w:val="both"/>
    </w:pPr>
    <w:rPr>
      <w:rFonts w:ascii="FuturaSerieBQ" w:eastAsia="Calibri" w:hAnsi="FuturaSerieBQ" w:cs="Times New Roman"/>
      <w:color w:val="auto"/>
      <w:lang w:val="es-ES" w:eastAsia="es-ES"/>
    </w:rPr>
  </w:style>
  <w:style w:type="character" w:customStyle="1" w:styleId="A7">
    <w:name w:val="A7"/>
    <w:uiPriority w:val="99"/>
    <w:rsid w:val="00A96A78"/>
    <w:rPr>
      <w:rFonts w:ascii="Business Services P 01" w:hAnsi="Business Services P 01" w:cs="Business Services P 01"/>
      <w:color w:val="000000"/>
      <w:sz w:val="18"/>
      <w:szCs w:val="18"/>
    </w:rPr>
  </w:style>
  <w:style w:type="paragraph" w:customStyle="1" w:styleId="Retraitcorpsdetexte3">
    <w:name w:val="Retrait corps de texte 3"/>
    <w:basedOn w:val="Default"/>
    <w:next w:val="Default"/>
    <w:uiPriority w:val="99"/>
    <w:rsid w:val="00A96A78"/>
    <w:pPr>
      <w:spacing w:after="0" w:line="360" w:lineRule="auto"/>
      <w:jc w:val="both"/>
    </w:pPr>
    <w:rPr>
      <w:rFonts w:ascii="Arial" w:eastAsia="Calibri" w:hAnsi="Arial"/>
      <w:color w:val="auto"/>
      <w:lang w:val="es-ES" w:eastAsia="es-ES"/>
    </w:rPr>
  </w:style>
  <w:style w:type="paragraph" w:customStyle="1" w:styleId="Pa27">
    <w:name w:val="Pa27"/>
    <w:basedOn w:val="Default"/>
    <w:next w:val="Default"/>
    <w:uiPriority w:val="99"/>
    <w:rsid w:val="00A96A78"/>
    <w:pPr>
      <w:spacing w:after="0" w:line="201" w:lineRule="atLeast"/>
      <w:jc w:val="both"/>
    </w:pPr>
    <w:rPr>
      <w:rFonts w:ascii="FuturaSerieBQ" w:eastAsia="Calibri" w:hAnsi="FuturaSerieBQ" w:cs="Times New Roman"/>
      <w:color w:val="auto"/>
      <w:lang w:val="es-ES" w:eastAsia="es-ES"/>
    </w:rPr>
  </w:style>
  <w:style w:type="character" w:customStyle="1" w:styleId="citation">
    <w:name w:val="citation"/>
    <w:rsid w:val="00A96A78"/>
  </w:style>
  <w:style w:type="character" w:customStyle="1" w:styleId="reference-accessdate">
    <w:name w:val="reference-accessdate"/>
    <w:rsid w:val="00A96A78"/>
  </w:style>
  <w:style w:type="character" w:customStyle="1" w:styleId="value1">
    <w:name w:val="value1"/>
    <w:rsid w:val="00A96A78"/>
    <w:rPr>
      <w:vanish w:val="0"/>
      <w:webHidden w:val="0"/>
      <w:color w:val="4A6463"/>
      <w:sz w:val="29"/>
      <w:szCs w:val="29"/>
      <w:specVanish w:val="0"/>
    </w:rPr>
  </w:style>
  <w:style w:type="table" w:customStyle="1" w:styleId="TableGrid11">
    <w:name w:val="Table Grid11"/>
    <w:basedOn w:val="TableNormal"/>
    <w:next w:val="TableGrid"/>
    <w:uiPriority w:val="59"/>
    <w:rsid w:val="00A96A78"/>
    <w:pPr>
      <w:spacing w:after="0" w:line="240" w:lineRule="auto"/>
    </w:pPr>
    <w:rPr>
      <w:rFonts w:ascii="Cambria" w:eastAsia="Cambria" w:hAnsi="Cambria"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rsid w:val="00A96A78"/>
    <w:rPr>
      <w:rFonts w:ascii="Times New Roman" w:eastAsia="MS Mincho" w:hAnsi="Times New Roman"/>
      <w:lang w:val="da-DK" w:eastAsia="en-US"/>
    </w:rPr>
  </w:style>
  <w:style w:type="numbering" w:customStyle="1" w:styleId="01FirstBullets">
    <w:name w:val="01. First Bullets"/>
    <w:basedOn w:val="NoList"/>
    <w:rsid w:val="00A96A78"/>
    <w:pPr>
      <w:numPr>
        <w:numId w:val="31"/>
      </w:numPr>
    </w:pPr>
  </w:style>
  <w:style w:type="numbering" w:customStyle="1" w:styleId="02SecondBullets">
    <w:name w:val="02. Second Bullets"/>
    <w:basedOn w:val="NoList"/>
    <w:rsid w:val="00A96A78"/>
    <w:pPr>
      <w:numPr>
        <w:numId w:val="32"/>
      </w:numPr>
    </w:pPr>
  </w:style>
  <w:style w:type="numbering" w:customStyle="1" w:styleId="03ThirdBullet1">
    <w:name w:val="03. Third Bullet1"/>
    <w:rsid w:val="00A96A78"/>
    <w:pPr>
      <w:numPr>
        <w:numId w:val="18"/>
      </w:numPr>
    </w:pPr>
  </w:style>
  <w:style w:type="paragraph" w:customStyle="1" w:styleId="Appendix1">
    <w:name w:val="Appendix 1"/>
    <w:basedOn w:val="Heading1"/>
    <w:next w:val="Normal"/>
    <w:rsid w:val="00A96A78"/>
    <w:pPr>
      <w:keepNext/>
      <w:keepLines/>
      <w:numPr>
        <w:numId w:val="0"/>
      </w:numPr>
      <w:spacing w:before="240" w:after="60" w:line="240" w:lineRule="auto"/>
      <w:jc w:val="both"/>
    </w:pPr>
    <w:rPr>
      <w:rFonts w:ascii="EC Square Sans Pro" w:eastAsia="Times New Roman" w:hAnsi="EC Square Sans Pro" w:cs="Times New Roman"/>
      <w:b w:val="0"/>
      <w:bCs w:val="0"/>
      <w:spacing w:val="0"/>
      <w:kern w:val="28"/>
      <w:sz w:val="28"/>
      <w:szCs w:val="20"/>
      <w:lang w:val="en-US" w:eastAsia="zh-CN"/>
    </w:rPr>
  </w:style>
  <w:style w:type="paragraph" w:customStyle="1" w:styleId="Appendix2">
    <w:name w:val="Appendix 2"/>
    <w:basedOn w:val="Heading2"/>
    <w:next w:val="Normal"/>
    <w:rsid w:val="00A96A78"/>
    <w:pPr>
      <w:keepNext/>
      <w:keepLines/>
      <w:numPr>
        <w:numId w:val="33"/>
      </w:numPr>
      <w:spacing w:before="240" w:line="240" w:lineRule="auto"/>
      <w:jc w:val="both"/>
    </w:pPr>
    <w:rPr>
      <w:rFonts w:ascii="EC Square Sans Pro" w:eastAsia="Times New Roman" w:hAnsi="EC Square Sans Pro" w:cs="Times New Roman"/>
      <w:b w:val="0"/>
      <w:bCs w:val="0"/>
      <w:i/>
      <w:spacing w:val="0"/>
      <w:sz w:val="28"/>
      <w:lang w:val="en-US" w:eastAsia="zh-CN"/>
    </w:rPr>
  </w:style>
  <w:style w:type="paragraph" w:customStyle="1" w:styleId="Appendix3">
    <w:name w:val="Appendix 3"/>
    <w:basedOn w:val="Heading3"/>
    <w:next w:val="Normal"/>
    <w:rsid w:val="00A96A78"/>
    <w:pPr>
      <w:tabs>
        <w:tab w:val="clear" w:pos="1418"/>
      </w:tabs>
      <w:spacing w:line="240" w:lineRule="auto"/>
      <w:ind w:left="360" w:hanging="360"/>
      <w:jc w:val="both"/>
    </w:pPr>
    <w:rPr>
      <w:rFonts w:ascii="EC Square Sans Pro" w:eastAsia="Times New Roman" w:hAnsi="EC Square Sans Pro" w:cs="Times New Roman"/>
      <w:b w:val="0"/>
      <w:bCs w:val="0"/>
      <w:i/>
      <w:spacing w:val="0"/>
      <w:sz w:val="24"/>
      <w:szCs w:val="20"/>
      <w:lang w:val="en-US" w:eastAsia="zh-CN"/>
    </w:rPr>
  </w:style>
  <w:style w:type="paragraph" w:customStyle="1" w:styleId="Appendix4">
    <w:name w:val="Appendix 4"/>
    <w:basedOn w:val="Heading4"/>
    <w:next w:val="Normal"/>
    <w:rsid w:val="00A96A78"/>
    <w:pPr>
      <w:keepNext/>
      <w:pageBreakBefore/>
      <w:numPr>
        <w:ilvl w:val="3"/>
        <w:numId w:val="33"/>
      </w:numPr>
      <w:spacing w:before="60" w:line="240" w:lineRule="auto"/>
      <w:jc w:val="both"/>
    </w:pPr>
    <w:rPr>
      <w:rFonts w:eastAsia="Times New Roman" w:cs="Times New Roman"/>
      <w:bCs w:val="0"/>
      <w:smallCaps/>
      <w:spacing w:val="0"/>
      <w:sz w:val="22"/>
      <w:szCs w:val="22"/>
      <w:lang w:val="en-AU" w:eastAsia="zh-CN"/>
    </w:rPr>
  </w:style>
  <w:style w:type="paragraph" w:customStyle="1" w:styleId="Bullet10">
    <w:name w:val="Bullet1"/>
    <w:basedOn w:val="Normal"/>
    <w:rsid w:val="00A96A78"/>
    <w:pPr>
      <w:numPr>
        <w:numId w:val="34"/>
      </w:numPr>
      <w:tabs>
        <w:tab w:val="left" w:pos="567"/>
      </w:tabs>
      <w:spacing w:after="0" w:line="240" w:lineRule="auto"/>
      <w:jc w:val="both"/>
    </w:pPr>
    <w:rPr>
      <w:rFonts w:eastAsia="Times New Roman" w:cs="Times New Roman"/>
      <w:kern w:val="24"/>
      <w:sz w:val="22"/>
      <w:lang w:eastAsia="en-US"/>
    </w:rPr>
  </w:style>
  <w:style w:type="paragraph" w:customStyle="1" w:styleId="Bullet2">
    <w:name w:val="Bullet2"/>
    <w:basedOn w:val="Normal"/>
    <w:rsid w:val="00A96A78"/>
    <w:pPr>
      <w:numPr>
        <w:numId w:val="35"/>
      </w:numPr>
      <w:tabs>
        <w:tab w:val="left" w:pos="851"/>
        <w:tab w:val="left" w:pos="1418"/>
      </w:tabs>
      <w:spacing w:after="0" w:line="240" w:lineRule="auto"/>
      <w:jc w:val="both"/>
    </w:pPr>
    <w:rPr>
      <w:rFonts w:eastAsia="Times New Roman" w:cs="Times New Roman"/>
      <w:kern w:val="24"/>
      <w:sz w:val="22"/>
      <w:szCs w:val="24"/>
      <w:lang w:eastAsia="en-US"/>
    </w:rPr>
  </w:style>
  <w:style w:type="paragraph" w:customStyle="1" w:styleId="CaptionTable">
    <w:name w:val="Caption Table"/>
    <w:basedOn w:val="Normal"/>
    <w:qFormat/>
    <w:rsid w:val="00A96A78"/>
    <w:pPr>
      <w:tabs>
        <w:tab w:val="left" w:pos="1418"/>
      </w:tabs>
      <w:spacing w:after="120" w:line="240" w:lineRule="auto"/>
      <w:ind w:left="1134" w:hanging="1134"/>
    </w:pPr>
    <w:rPr>
      <w:rFonts w:ascii="Garamond" w:eastAsia="Times New Roman" w:hAnsi="Garamond" w:cs="Times New Roman"/>
      <w:b/>
      <w:szCs w:val="24"/>
      <w:lang w:eastAsia="en-US"/>
    </w:rPr>
  </w:style>
  <w:style w:type="paragraph" w:customStyle="1" w:styleId="CaptionFigure">
    <w:name w:val="Caption Figure"/>
    <w:basedOn w:val="CaptionTable"/>
    <w:qFormat/>
    <w:rsid w:val="00A96A78"/>
    <w:pPr>
      <w:spacing w:before="120" w:after="0"/>
    </w:pPr>
  </w:style>
  <w:style w:type="paragraph" w:customStyle="1" w:styleId="CoverTitle">
    <w:name w:val="Cover Title"/>
    <w:basedOn w:val="Normal"/>
    <w:rsid w:val="00A96A78"/>
    <w:pPr>
      <w:framePr w:hSpace="181" w:wrap="notBeside" w:hAnchor="margin" w:x="2156" w:y="5671"/>
      <w:spacing w:after="60" w:line="240" w:lineRule="auto"/>
      <w:jc w:val="both"/>
    </w:pPr>
    <w:rPr>
      <w:rFonts w:eastAsia="Times New Roman" w:cs="Times New Roman"/>
      <w:b/>
      <w:smallCaps/>
      <w:kern w:val="28"/>
      <w:sz w:val="60"/>
      <w:szCs w:val="24"/>
      <w:lang w:eastAsia="en-US"/>
    </w:rPr>
  </w:style>
  <w:style w:type="paragraph" w:styleId="Date">
    <w:name w:val="Date"/>
    <w:basedOn w:val="Normal"/>
    <w:next w:val="Normal"/>
    <w:link w:val="DateChar"/>
    <w:semiHidden/>
    <w:rsid w:val="00A96A78"/>
    <w:pPr>
      <w:spacing w:after="0" w:line="240" w:lineRule="auto"/>
      <w:jc w:val="both"/>
    </w:pPr>
    <w:rPr>
      <w:rFonts w:eastAsia="Times New Roman" w:cs="Times New Roman"/>
      <w:sz w:val="22"/>
      <w:szCs w:val="24"/>
      <w:lang w:eastAsia="en-US"/>
    </w:rPr>
  </w:style>
  <w:style w:type="character" w:customStyle="1" w:styleId="DateChar">
    <w:name w:val="Date Char"/>
    <w:basedOn w:val="DefaultParagraphFont"/>
    <w:link w:val="Date"/>
    <w:semiHidden/>
    <w:rsid w:val="00A96A78"/>
    <w:rPr>
      <w:rFonts w:eastAsia="Times New Roman" w:cs="Times New Roman"/>
      <w:sz w:val="22"/>
      <w:szCs w:val="24"/>
      <w:lang w:eastAsia="en-US"/>
    </w:rPr>
  </w:style>
  <w:style w:type="table" w:customStyle="1" w:styleId="EIPPCBTable">
    <w:name w:val="EIPPCB Table"/>
    <w:basedOn w:val="TableNormal"/>
    <w:rsid w:val="00A96A78"/>
    <w:pPr>
      <w:spacing w:after="0" w:line="240" w:lineRule="auto"/>
      <w:jc w:val="center"/>
    </w:pPr>
    <w:rPr>
      <w:rFonts w:ascii="Times New Roman" w:eastAsia="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Times New Roman" w:hAnsi="Times New Roman"/>
        <w:b/>
        <w:sz w:val="22"/>
        <w:u w:val="none"/>
      </w:rPr>
    </w:tblStylePr>
    <w:tblStylePr w:type="lastRow">
      <w:pPr>
        <w:jc w:val="center"/>
      </w:pPr>
      <w:rPr>
        <w:rFonts w:ascii="Times New Roman" w:hAnsi="Times New Roman"/>
        <w:i/>
        <w:sz w:val="18"/>
      </w:rPr>
    </w:tblStylePr>
    <w:tblStylePr w:type="firstCol">
      <w:pPr>
        <w:jc w:val="left"/>
      </w:pPr>
      <w:rPr>
        <w:b/>
      </w:rPr>
    </w:tblStylePr>
  </w:style>
  <w:style w:type="paragraph" w:styleId="E-mailSignature">
    <w:name w:val="E-mail Signature"/>
    <w:basedOn w:val="Normal"/>
    <w:link w:val="E-mailSignatureChar"/>
    <w:semiHidden/>
    <w:rsid w:val="00A96A78"/>
    <w:pPr>
      <w:spacing w:after="0" w:line="240" w:lineRule="auto"/>
      <w:jc w:val="both"/>
    </w:pPr>
    <w:rPr>
      <w:rFonts w:eastAsia="Times New Roman" w:cs="Times New Roman"/>
      <w:sz w:val="22"/>
      <w:szCs w:val="24"/>
      <w:lang w:eastAsia="en-US"/>
    </w:rPr>
  </w:style>
  <w:style w:type="character" w:customStyle="1" w:styleId="E-mailSignatureChar">
    <w:name w:val="E-mail Signature Char"/>
    <w:basedOn w:val="DefaultParagraphFont"/>
    <w:link w:val="E-mailSignature"/>
    <w:semiHidden/>
    <w:rsid w:val="00A96A78"/>
    <w:rPr>
      <w:rFonts w:eastAsia="Times New Roman" w:cs="Times New Roman"/>
      <w:sz w:val="22"/>
      <w:szCs w:val="24"/>
      <w:lang w:eastAsia="en-US"/>
    </w:rPr>
  </w:style>
  <w:style w:type="paragraph" w:customStyle="1" w:styleId="FooterApproved">
    <w:name w:val="Footer Approved"/>
    <w:basedOn w:val="Footer"/>
    <w:qFormat/>
    <w:rsid w:val="00A96A78"/>
    <w:pPr>
      <w:pBdr>
        <w:top w:val="single" w:sz="4" w:space="1" w:color="0070C0"/>
      </w:pBdr>
      <w:spacing w:after="0" w:line="240" w:lineRule="auto"/>
      <w:jc w:val="both"/>
    </w:pPr>
    <w:rPr>
      <w:rFonts w:eastAsia="Times New Roman" w:cs="Times New Roman"/>
      <w:b/>
      <w:color w:val="0070C0"/>
      <w:szCs w:val="24"/>
      <w:lang w:eastAsia="en-US"/>
    </w:rPr>
  </w:style>
  <w:style w:type="paragraph" w:customStyle="1" w:styleId="Footerlandscape0">
    <w:name w:val="Footer landscape"/>
    <w:rsid w:val="00A96A78"/>
    <w:pPr>
      <w:pBdr>
        <w:top w:val="single" w:sz="4" w:space="1" w:color="auto"/>
      </w:pBdr>
      <w:tabs>
        <w:tab w:val="center" w:pos="7088"/>
        <w:tab w:val="right" w:pos="14572"/>
      </w:tabs>
      <w:spacing w:after="0" w:line="240" w:lineRule="auto"/>
    </w:pPr>
    <w:rPr>
      <w:rFonts w:eastAsia="Times New Roman" w:cs="Times New Roman"/>
      <w:b/>
      <w:szCs w:val="24"/>
      <w:lang w:eastAsia="en-US"/>
    </w:rPr>
  </w:style>
  <w:style w:type="paragraph" w:customStyle="1" w:styleId="FooterlandscapeApproved">
    <w:name w:val="Footer landscape Approved"/>
    <w:basedOn w:val="Footerlandscape0"/>
    <w:qFormat/>
    <w:rsid w:val="00A96A78"/>
    <w:pPr>
      <w:pBdr>
        <w:top w:val="single" w:sz="4" w:space="1" w:color="0070C0"/>
      </w:pBdr>
    </w:pPr>
    <w:rPr>
      <w:color w:val="0070C0"/>
    </w:rPr>
  </w:style>
  <w:style w:type="paragraph" w:customStyle="1" w:styleId="HeaderApproved">
    <w:name w:val="Header Approved"/>
    <w:basedOn w:val="Header"/>
    <w:qFormat/>
    <w:rsid w:val="00A96A78"/>
    <w:pPr>
      <w:pBdr>
        <w:bottom w:val="single" w:sz="4" w:space="1" w:color="0070C0"/>
      </w:pBdr>
      <w:tabs>
        <w:tab w:val="clear" w:pos="4513"/>
        <w:tab w:val="clear" w:pos="9026"/>
        <w:tab w:val="center" w:pos="4253"/>
        <w:tab w:val="right" w:pos="8505"/>
      </w:tabs>
      <w:spacing w:after="0" w:line="240" w:lineRule="auto"/>
    </w:pPr>
    <w:rPr>
      <w:rFonts w:eastAsia="Times New Roman" w:cs="Times New Roman"/>
      <w:b/>
      <w:color w:val="0070C0"/>
      <w:szCs w:val="24"/>
      <w:lang w:eastAsia="en-US"/>
    </w:rPr>
  </w:style>
  <w:style w:type="paragraph" w:customStyle="1" w:styleId="Headerlandscape0">
    <w:name w:val="Header landscape"/>
    <w:rsid w:val="00A96A78"/>
    <w:pPr>
      <w:pBdr>
        <w:bottom w:val="single" w:sz="4" w:space="1" w:color="auto"/>
      </w:pBdr>
      <w:tabs>
        <w:tab w:val="center" w:pos="7088"/>
        <w:tab w:val="right" w:pos="14572"/>
      </w:tabs>
      <w:spacing w:after="0" w:line="240" w:lineRule="auto"/>
    </w:pPr>
    <w:rPr>
      <w:rFonts w:eastAsia="Times New Roman" w:cs="Times New Roman"/>
      <w:b/>
      <w:szCs w:val="24"/>
      <w:lang w:eastAsia="en-US"/>
    </w:rPr>
  </w:style>
  <w:style w:type="paragraph" w:customStyle="1" w:styleId="HeaderlandscapeApproved">
    <w:name w:val="Header landscape Approved"/>
    <w:basedOn w:val="Headerlandscape0"/>
    <w:qFormat/>
    <w:rsid w:val="00A96A78"/>
    <w:pPr>
      <w:pBdr>
        <w:bottom w:val="single" w:sz="4" w:space="1" w:color="0070C0"/>
      </w:pBdr>
    </w:pPr>
    <w:rPr>
      <w:color w:val="0070C0"/>
    </w:rPr>
  </w:style>
  <w:style w:type="paragraph" w:customStyle="1" w:styleId="Heading1notnumbered">
    <w:name w:val="Heading 1 not numbered"/>
    <w:basedOn w:val="Heading1"/>
    <w:next w:val="Normal"/>
    <w:autoRedefine/>
    <w:rsid w:val="00A96A78"/>
    <w:pPr>
      <w:keepNext/>
      <w:keepLines/>
      <w:numPr>
        <w:numId w:val="0"/>
      </w:numPr>
      <w:spacing w:after="0" w:line="240" w:lineRule="auto"/>
    </w:pPr>
    <w:rPr>
      <w:rFonts w:ascii="EC Square Sans Pro" w:eastAsia="Times New Roman" w:hAnsi="EC Square Sans Pro" w:cs="Times New Roman"/>
      <w:b w:val="0"/>
      <w:caps/>
      <w:spacing w:val="0"/>
      <w:kern w:val="28"/>
      <w:sz w:val="28"/>
      <w:szCs w:val="28"/>
      <w:lang w:eastAsia="zh-CN"/>
    </w:rPr>
  </w:style>
  <w:style w:type="paragraph" w:customStyle="1" w:styleId="Heading2NOTNUMBERED">
    <w:name w:val="Heading 2 NOT NUMBERED"/>
    <w:basedOn w:val="Heading2"/>
    <w:qFormat/>
    <w:rsid w:val="00A96A78"/>
    <w:pPr>
      <w:keepNext/>
      <w:keepLines/>
      <w:spacing w:line="240" w:lineRule="auto"/>
    </w:pPr>
    <w:rPr>
      <w:rFonts w:ascii="EC Square Sans Pro" w:eastAsia="Times New Roman" w:hAnsi="EC Square Sans Pro" w:cs="Times New Roman"/>
      <w:bCs w:val="0"/>
      <w:spacing w:val="0"/>
      <w:sz w:val="28"/>
      <w:szCs w:val="20"/>
      <w:lang w:val="en-US" w:eastAsia="zh-CN"/>
    </w:rPr>
  </w:style>
  <w:style w:type="paragraph" w:customStyle="1" w:styleId="HeadingTitle">
    <w:name w:val="Heading Title"/>
    <w:basedOn w:val="Heading1"/>
    <w:next w:val="Normal"/>
    <w:rsid w:val="00A96A78"/>
    <w:pPr>
      <w:keepNext/>
      <w:keepLines/>
      <w:numPr>
        <w:numId w:val="0"/>
      </w:numPr>
      <w:spacing w:after="0" w:line="240" w:lineRule="auto"/>
    </w:pPr>
    <w:rPr>
      <w:rFonts w:ascii="EC Square Sans Pro" w:eastAsia="Times New Roman" w:hAnsi="EC Square Sans Pro" w:cs="Times New Roman"/>
      <w:b w:val="0"/>
      <w:caps/>
      <w:spacing w:val="0"/>
      <w:kern w:val="28"/>
      <w:sz w:val="28"/>
      <w:szCs w:val="20"/>
      <w:lang w:eastAsia="zh-CN"/>
    </w:rPr>
  </w:style>
  <w:style w:type="paragraph" w:customStyle="1" w:styleId="HeadingTOC">
    <w:name w:val="Heading TOC"/>
    <w:basedOn w:val="Normal"/>
    <w:next w:val="Normal"/>
    <w:rsid w:val="00A96A78"/>
    <w:pPr>
      <w:keepNext/>
      <w:keepLines/>
      <w:pageBreakBefore/>
      <w:spacing w:before="680" w:after="60" w:line="240" w:lineRule="auto"/>
      <w:jc w:val="both"/>
    </w:pPr>
    <w:rPr>
      <w:rFonts w:ascii="Century Gothic" w:eastAsia="Times New Roman" w:hAnsi="Century Gothic" w:cs="Times New Roman"/>
      <w:caps/>
      <w:kern w:val="28"/>
      <w:sz w:val="28"/>
      <w:szCs w:val="24"/>
      <w:lang w:eastAsia="en-US"/>
    </w:rPr>
  </w:style>
  <w:style w:type="character" w:styleId="HTMLAcronym">
    <w:name w:val="HTML Acronym"/>
    <w:semiHidden/>
    <w:rsid w:val="00A96A78"/>
  </w:style>
  <w:style w:type="paragraph" w:styleId="HTMLAddress">
    <w:name w:val="HTML Address"/>
    <w:basedOn w:val="Normal"/>
    <w:link w:val="HTMLAddressChar"/>
    <w:semiHidden/>
    <w:rsid w:val="00A96A78"/>
    <w:pPr>
      <w:spacing w:after="0" w:line="240" w:lineRule="auto"/>
      <w:jc w:val="both"/>
    </w:pPr>
    <w:rPr>
      <w:rFonts w:eastAsia="Times New Roman" w:cs="Times New Roman"/>
      <w:i/>
      <w:iCs/>
      <w:sz w:val="22"/>
      <w:szCs w:val="24"/>
      <w:lang w:eastAsia="en-US"/>
    </w:rPr>
  </w:style>
  <w:style w:type="character" w:customStyle="1" w:styleId="HTMLAddressChar">
    <w:name w:val="HTML Address Char"/>
    <w:basedOn w:val="DefaultParagraphFont"/>
    <w:link w:val="HTMLAddress"/>
    <w:semiHidden/>
    <w:rsid w:val="00A96A78"/>
    <w:rPr>
      <w:rFonts w:eastAsia="Times New Roman" w:cs="Times New Roman"/>
      <w:i/>
      <w:iCs/>
      <w:sz w:val="22"/>
      <w:szCs w:val="24"/>
      <w:lang w:eastAsia="en-US"/>
    </w:rPr>
  </w:style>
  <w:style w:type="character" w:styleId="HTMLCode">
    <w:name w:val="HTML Code"/>
    <w:semiHidden/>
    <w:rsid w:val="00A96A78"/>
    <w:rPr>
      <w:rFonts w:ascii="Courier New" w:hAnsi="Courier New" w:cs="Courier New"/>
      <w:sz w:val="20"/>
      <w:szCs w:val="20"/>
    </w:rPr>
  </w:style>
  <w:style w:type="character" w:styleId="HTMLKeyboard">
    <w:name w:val="HTML Keyboard"/>
    <w:semiHidden/>
    <w:rsid w:val="00A96A78"/>
    <w:rPr>
      <w:rFonts w:ascii="Courier New" w:hAnsi="Courier New" w:cs="Courier New"/>
      <w:sz w:val="20"/>
      <w:szCs w:val="20"/>
    </w:rPr>
  </w:style>
  <w:style w:type="character" w:styleId="HTMLSample">
    <w:name w:val="HTML Sample"/>
    <w:semiHidden/>
    <w:rsid w:val="00A96A78"/>
    <w:rPr>
      <w:rFonts w:ascii="Courier New" w:hAnsi="Courier New" w:cs="Courier New"/>
    </w:rPr>
  </w:style>
  <w:style w:type="character" w:styleId="HTMLTypewriter">
    <w:name w:val="HTML Typewriter"/>
    <w:semiHidden/>
    <w:rsid w:val="00A96A78"/>
    <w:rPr>
      <w:rFonts w:ascii="Courier New" w:hAnsi="Courier New" w:cs="Courier New"/>
      <w:sz w:val="20"/>
      <w:szCs w:val="20"/>
    </w:rPr>
  </w:style>
  <w:style w:type="character" w:styleId="HTMLVariable">
    <w:name w:val="HTML Variable"/>
    <w:semiHidden/>
    <w:rsid w:val="00A96A78"/>
    <w:rPr>
      <w:i/>
      <w:iCs/>
    </w:rPr>
  </w:style>
  <w:style w:type="paragraph" w:styleId="Index1">
    <w:name w:val="index 1"/>
    <w:basedOn w:val="Normal"/>
    <w:next w:val="Normal"/>
    <w:autoRedefine/>
    <w:semiHidden/>
    <w:rsid w:val="00A96A78"/>
    <w:pPr>
      <w:widowControl w:val="0"/>
      <w:tabs>
        <w:tab w:val="right" w:leader="dot" w:pos="9360"/>
      </w:tabs>
      <w:suppressAutoHyphens/>
      <w:spacing w:after="0" w:line="240" w:lineRule="auto"/>
      <w:ind w:left="1440" w:right="720" w:hanging="1440"/>
      <w:jc w:val="both"/>
    </w:pPr>
    <w:rPr>
      <w:rFonts w:ascii="Futura Book" w:eastAsia="Times New Roman" w:hAnsi="Futura Book" w:cs="Times New Roman"/>
      <w:sz w:val="22"/>
      <w:szCs w:val="24"/>
      <w:lang w:eastAsia="en-US"/>
    </w:rPr>
  </w:style>
  <w:style w:type="paragraph" w:styleId="Index2">
    <w:name w:val="index 2"/>
    <w:basedOn w:val="Normal"/>
    <w:next w:val="Normal"/>
    <w:autoRedefine/>
    <w:semiHidden/>
    <w:rsid w:val="00A96A78"/>
    <w:pPr>
      <w:spacing w:after="0" w:line="240" w:lineRule="auto"/>
      <w:ind w:left="440" w:hanging="220"/>
      <w:jc w:val="both"/>
    </w:pPr>
    <w:rPr>
      <w:rFonts w:eastAsia="Times New Roman" w:cs="Times New Roman"/>
      <w:sz w:val="22"/>
      <w:szCs w:val="24"/>
      <w:lang w:eastAsia="en-US"/>
    </w:rPr>
  </w:style>
  <w:style w:type="paragraph" w:styleId="Index3">
    <w:name w:val="index 3"/>
    <w:basedOn w:val="Normal"/>
    <w:next w:val="Normal"/>
    <w:autoRedefine/>
    <w:semiHidden/>
    <w:rsid w:val="00A96A78"/>
    <w:pPr>
      <w:spacing w:after="0" w:line="240" w:lineRule="auto"/>
      <w:ind w:left="660" w:hanging="220"/>
      <w:jc w:val="both"/>
    </w:pPr>
    <w:rPr>
      <w:rFonts w:eastAsia="Times New Roman" w:cs="Times New Roman"/>
      <w:sz w:val="22"/>
      <w:szCs w:val="24"/>
      <w:lang w:eastAsia="en-US"/>
    </w:rPr>
  </w:style>
  <w:style w:type="paragraph" w:styleId="Index4">
    <w:name w:val="index 4"/>
    <w:basedOn w:val="Normal"/>
    <w:next w:val="Normal"/>
    <w:autoRedefine/>
    <w:semiHidden/>
    <w:rsid w:val="00A96A78"/>
    <w:pPr>
      <w:spacing w:after="0" w:line="240" w:lineRule="auto"/>
      <w:ind w:left="880" w:hanging="220"/>
      <w:jc w:val="both"/>
    </w:pPr>
    <w:rPr>
      <w:rFonts w:eastAsia="Times New Roman" w:cs="Times New Roman"/>
      <w:sz w:val="22"/>
      <w:szCs w:val="24"/>
      <w:lang w:eastAsia="en-US"/>
    </w:rPr>
  </w:style>
  <w:style w:type="paragraph" w:styleId="Index5">
    <w:name w:val="index 5"/>
    <w:basedOn w:val="Normal"/>
    <w:next w:val="Normal"/>
    <w:autoRedefine/>
    <w:semiHidden/>
    <w:rsid w:val="00A96A78"/>
    <w:pPr>
      <w:spacing w:after="0" w:line="240" w:lineRule="auto"/>
      <w:ind w:left="1100" w:hanging="220"/>
      <w:jc w:val="both"/>
    </w:pPr>
    <w:rPr>
      <w:rFonts w:eastAsia="Times New Roman" w:cs="Times New Roman"/>
      <w:sz w:val="22"/>
      <w:szCs w:val="24"/>
      <w:lang w:eastAsia="en-US"/>
    </w:rPr>
  </w:style>
  <w:style w:type="paragraph" w:styleId="Index6">
    <w:name w:val="index 6"/>
    <w:basedOn w:val="Normal"/>
    <w:next w:val="Normal"/>
    <w:autoRedefine/>
    <w:semiHidden/>
    <w:rsid w:val="00A96A78"/>
    <w:pPr>
      <w:spacing w:after="0" w:line="240" w:lineRule="auto"/>
      <w:ind w:left="1320" w:hanging="220"/>
      <w:jc w:val="both"/>
    </w:pPr>
    <w:rPr>
      <w:rFonts w:eastAsia="Times New Roman" w:cs="Times New Roman"/>
      <w:sz w:val="22"/>
      <w:szCs w:val="24"/>
      <w:lang w:eastAsia="en-US"/>
    </w:rPr>
  </w:style>
  <w:style w:type="paragraph" w:styleId="Index7">
    <w:name w:val="index 7"/>
    <w:basedOn w:val="Normal"/>
    <w:next w:val="Normal"/>
    <w:autoRedefine/>
    <w:semiHidden/>
    <w:rsid w:val="00A96A78"/>
    <w:pPr>
      <w:spacing w:after="0" w:line="240" w:lineRule="auto"/>
      <w:ind w:left="1540" w:hanging="220"/>
      <w:jc w:val="both"/>
    </w:pPr>
    <w:rPr>
      <w:rFonts w:eastAsia="Times New Roman" w:cs="Times New Roman"/>
      <w:sz w:val="22"/>
      <w:szCs w:val="24"/>
      <w:lang w:eastAsia="en-US"/>
    </w:rPr>
  </w:style>
  <w:style w:type="paragraph" w:styleId="Index8">
    <w:name w:val="index 8"/>
    <w:basedOn w:val="Normal"/>
    <w:next w:val="Normal"/>
    <w:autoRedefine/>
    <w:semiHidden/>
    <w:rsid w:val="00A96A78"/>
    <w:pPr>
      <w:spacing w:after="0" w:line="240" w:lineRule="auto"/>
      <w:ind w:left="1760" w:hanging="220"/>
      <w:jc w:val="both"/>
    </w:pPr>
    <w:rPr>
      <w:rFonts w:eastAsia="Times New Roman" w:cs="Times New Roman"/>
      <w:sz w:val="22"/>
      <w:szCs w:val="24"/>
      <w:lang w:eastAsia="en-US"/>
    </w:rPr>
  </w:style>
  <w:style w:type="paragraph" w:styleId="Index9">
    <w:name w:val="index 9"/>
    <w:basedOn w:val="Normal"/>
    <w:next w:val="Normal"/>
    <w:autoRedefine/>
    <w:semiHidden/>
    <w:rsid w:val="00A96A78"/>
    <w:pPr>
      <w:spacing w:after="0" w:line="240" w:lineRule="auto"/>
      <w:ind w:left="1980" w:hanging="220"/>
      <w:jc w:val="both"/>
    </w:pPr>
    <w:rPr>
      <w:rFonts w:eastAsia="Times New Roman" w:cs="Times New Roman"/>
      <w:sz w:val="22"/>
      <w:szCs w:val="24"/>
      <w:lang w:eastAsia="en-US"/>
    </w:rPr>
  </w:style>
  <w:style w:type="paragraph" w:styleId="IndexHeading">
    <w:name w:val="index heading"/>
    <w:basedOn w:val="Normal"/>
    <w:next w:val="Index1"/>
    <w:semiHidden/>
    <w:rsid w:val="00A96A78"/>
    <w:pPr>
      <w:spacing w:after="0" w:line="240" w:lineRule="auto"/>
      <w:jc w:val="both"/>
    </w:pPr>
    <w:rPr>
      <w:rFonts w:eastAsia="Times New Roman" w:cs="Times New Roman"/>
      <w:sz w:val="22"/>
      <w:szCs w:val="24"/>
      <w:lang w:eastAsia="en-US"/>
    </w:rPr>
  </w:style>
  <w:style w:type="paragraph" w:customStyle="1" w:styleId="LearningObjectives">
    <w:name w:val="Learning Objectives"/>
    <w:basedOn w:val="Normal"/>
    <w:rsid w:val="00A96A78"/>
    <w:pPr>
      <w:spacing w:before="60" w:after="60" w:line="240" w:lineRule="auto"/>
    </w:pPr>
    <w:rPr>
      <w:rFonts w:eastAsia="Times New Roman" w:cs="Times New Roman"/>
      <w:b/>
      <w:i/>
      <w:kern w:val="24"/>
      <w:sz w:val="24"/>
      <w:szCs w:val="24"/>
      <w:lang w:eastAsia="en-US"/>
    </w:rPr>
  </w:style>
  <w:style w:type="numbering" w:customStyle="1" w:styleId="Letterlist">
    <w:name w:val="Letterlist"/>
    <w:basedOn w:val="NoList"/>
    <w:rsid w:val="00A96A78"/>
    <w:pPr>
      <w:numPr>
        <w:numId w:val="36"/>
      </w:numPr>
    </w:pPr>
  </w:style>
  <w:style w:type="character" w:styleId="LineNumber">
    <w:name w:val="line number"/>
    <w:semiHidden/>
    <w:rsid w:val="00A96A78"/>
  </w:style>
  <w:style w:type="paragraph" w:styleId="List">
    <w:name w:val="List"/>
    <w:basedOn w:val="Normal"/>
    <w:semiHidden/>
    <w:rsid w:val="00A96A78"/>
    <w:pPr>
      <w:spacing w:after="0" w:line="240" w:lineRule="auto"/>
      <w:ind w:left="283" w:hanging="283"/>
      <w:jc w:val="both"/>
    </w:pPr>
    <w:rPr>
      <w:rFonts w:eastAsia="Times New Roman" w:cs="Times New Roman"/>
      <w:sz w:val="22"/>
      <w:szCs w:val="24"/>
      <w:lang w:eastAsia="en-US"/>
    </w:rPr>
  </w:style>
  <w:style w:type="paragraph" w:styleId="List2">
    <w:name w:val="List 2"/>
    <w:basedOn w:val="Normal"/>
    <w:semiHidden/>
    <w:rsid w:val="00A96A78"/>
    <w:pPr>
      <w:spacing w:after="0" w:line="240" w:lineRule="auto"/>
      <w:ind w:left="566" w:hanging="283"/>
      <w:jc w:val="both"/>
    </w:pPr>
    <w:rPr>
      <w:rFonts w:eastAsia="Times New Roman" w:cs="Times New Roman"/>
      <w:sz w:val="22"/>
      <w:szCs w:val="24"/>
      <w:lang w:eastAsia="en-US"/>
    </w:rPr>
  </w:style>
  <w:style w:type="paragraph" w:styleId="List3">
    <w:name w:val="List 3"/>
    <w:basedOn w:val="Normal"/>
    <w:semiHidden/>
    <w:rsid w:val="00A96A78"/>
    <w:pPr>
      <w:spacing w:after="0" w:line="240" w:lineRule="auto"/>
      <w:ind w:left="849" w:hanging="283"/>
      <w:jc w:val="both"/>
    </w:pPr>
    <w:rPr>
      <w:rFonts w:eastAsia="Times New Roman" w:cs="Times New Roman"/>
      <w:sz w:val="22"/>
      <w:szCs w:val="24"/>
      <w:lang w:eastAsia="en-US"/>
    </w:rPr>
  </w:style>
  <w:style w:type="paragraph" w:styleId="List4">
    <w:name w:val="List 4"/>
    <w:basedOn w:val="Normal"/>
    <w:semiHidden/>
    <w:rsid w:val="00A96A78"/>
    <w:pPr>
      <w:spacing w:after="0" w:line="240" w:lineRule="auto"/>
      <w:ind w:left="1132" w:hanging="283"/>
      <w:jc w:val="both"/>
    </w:pPr>
    <w:rPr>
      <w:rFonts w:eastAsia="Times New Roman" w:cs="Times New Roman"/>
      <w:sz w:val="22"/>
      <w:szCs w:val="24"/>
      <w:lang w:eastAsia="en-US"/>
    </w:rPr>
  </w:style>
  <w:style w:type="paragraph" w:styleId="List5">
    <w:name w:val="List 5"/>
    <w:basedOn w:val="Normal"/>
    <w:semiHidden/>
    <w:rsid w:val="00A96A78"/>
    <w:pPr>
      <w:spacing w:after="0" w:line="240" w:lineRule="auto"/>
      <w:ind w:left="1415" w:hanging="283"/>
      <w:jc w:val="both"/>
    </w:pPr>
    <w:rPr>
      <w:rFonts w:eastAsia="Times New Roman" w:cs="Times New Roman"/>
      <w:sz w:val="22"/>
      <w:szCs w:val="24"/>
      <w:lang w:eastAsia="en-US"/>
    </w:rPr>
  </w:style>
  <w:style w:type="paragraph" w:customStyle="1" w:styleId="ListBullet1">
    <w:name w:val="List Bullet 1"/>
    <w:basedOn w:val="Normal"/>
    <w:rsid w:val="00A96A78"/>
    <w:pPr>
      <w:tabs>
        <w:tab w:val="num" w:pos="765"/>
      </w:tabs>
      <w:spacing w:after="240" w:line="240" w:lineRule="auto"/>
      <w:ind w:left="765" w:hanging="283"/>
      <w:jc w:val="both"/>
    </w:pPr>
    <w:rPr>
      <w:rFonts w:eastAsia="Times New Roman" w:cs="Times New Roman"/>
      <w:sz w:val="24"/>
      <w:szCs w:val="24"/>
      <w:lang w:eastAsia="en-US"/>
    </w:rPr>
  </w:style>
  <w:style w:type="paragraph" w:styleId="ListBullet5">
    <w:name w:val="List Bullet 5"/>
    <w:basedOn w:val="Normal"/>
    <w:semiHidden/>
    <w:rsid w:val="00A96A78"/>
    <w:pPr>
      <w:numPr>
        <w:numId w:val="37"/>
      </w:numPr>
      <w:spacing w:after="0" w:line="240" w:lineRule="auto"/>
      <w:jc w:val="both"/>
    </w:pPr>
    <w:rPr>
      <w:rFonts w:eastAsia="Times New Roman" w:cs="Times New Roman"/>
      <w:sz w:val="22"/>
      <w:szCs w:val="24"/>
      <w:lang w:eastAsia="en-US"/>
    </w:rPr>
  </w:style>
  <w:style w:type="paragraph" w:styleId="ListContinue">
    <w:name w:val="List Continue"/>
    <w:basedOn w:val="Normal"/>
    <w:semiHidden/>
    <w:rsid w:val="00A96A78"/>
    <w:pPr>
      <w:spacing w:after="120" w:line="240" w:lineRule="auto"/>
      <w:ind w:left="283"/>
      <w:jc w:val="both"/>
    </w:pPr>
    <w:rPr>
      <w:rFonts w:eastAsia="Times New Roman" w:cs="Times New Roman"/>
      <w:sz w:val="22"/>
      <w:szCs w:val="24"/>
      <w:lang w:eastAsia="en-US"/>
    </w:rPr>
  </w:style>
  <w:style w:type="paragraph" w:styleId="ListContinue2">
    <w:name w:val="List Continue 2"/>
    <w:basedOn w:val="Normal"/>
    <w:semiHidden/>
    <w:rsid w:val="00A96A78"/>
    <w:pPr>
      <w:spacing w:after="120" w:line="240" w:lineRule="auto"/>
      <w:ind w:left="566"/>
      <w:jc w:val="both"/>
    </w:pPr>
    <w:rPr>
      <w:rFonts w:eastAsia="Times New Roman" w:cs="Times New Roman"/>
      <w:sz w:val="22"/>
      <w:szCs w:val="24"/>
      <w:lang w:eastAsia="en-US"/>
    </w:rPr>
  </w:style>
  <w:style w:type="paragraph" w:styleId="ListContinue3">
    <w:name w:val="List Continue 3"/>
    <w:basedOn w:val="Normal"/>
    <w:semiHidden/>
    <w:rsid w:val="00A96A78"/>
    <w:pPr>
      <w:spacing w:after="120" w:line="240" w:lineRule="auto"/>
      <w:ind w:left="849"/>
      <w:jc w:val="both"/>
    </w:pPr>
    <w:rPr>
      <w:rFonts w:eastAsia="Times New Roman" w:cs="Times New Roman"/>
      <w:sz w:val="22"/>
      <w:szCs w:val="24"/>
      <w:lang w:eastAsia="en-US"/>
    </w:rPr>
  </w:style>
  <w:style w:type="paragraph" w:styleId="ListContinue4">
    <w:name w:val="List Continue 4"/>
    <w:basedOn w:val="Normal"/>
    <w:semiHidden/>
    <w:rsid w:val="00A96A78"/>
    <w:pPr>
      <w:spacing w:after="120" w:line="240" w:lineRule="auto"/>
      <w:ind w:left="1132"/>
      <w:jc w:val="both"/>
    </w:pPr>
    <w:rPr>
      <w:rFonts w:eastAsia="Times New Roman" w:cs="Times New Roman"/>
      <w:sz w:val="22"/>
      <w:szCs w:val="24"/>
      <w:lang w:eastAsia="en-US"/>
    </w:rPr>
  </w:style>
  <w:style w:type="paragraph" w:styleId="ListContinue5">
    <w:name w:val="List Continue 5"/>
    <w:basedOn w:val="Normal"/>
    <w:semiHidden/>
    <w:rsid w:val="00A96A78"/>
    <w:pPr>
      <w:spacing w:after="120" w:line="240" w:lineRule="auto"/>
      <w:ind w:left="1415"/>
      <w:jc w:val="both"/>
    </w:pPr>
    <w:rPr>
      <w:rFonts w:eastAsia="Times New Roman" w:cs="Times New Roman"/>
      <w:sz w:val="22"/>
      <w:szCs w:val="24"/>
      <w:lang w:eastAsia="en-US"/>
    </w:rPr>
  </w:style>
  <w:style w:type="paragraph" w:customStyle="1" w:styleId="ListNumber1">
    <w:name w:val="List Number 1"/>
    <w:basedOn w:val="Normal"/>
    <w:rsid w:val="00A96A78"/>
    <w:pPr>
      <w:tabs>
        <w:tab w:val="num" w:pos="1191"/>
      </w:tabs>
      <w:spacing w:after="240" w:line="240" w:lineRule="auto"/>
      <w:ind w:left="1191" w:hanging="709"/>
      <w:jc w:val="both"/>
    </w:pPr>
    <w:rPr>
      <w:rFonts w:eastAsia="Times New Roman" w:cs="Times New Roman"/>
      <w:sz w:val="24"/>
      <w:szCs w:val="24"/>
      <w:lang w:eastAsia="en-US"/>
    </w:rPr>
  </w:style>
  <w:style w:type="paragraph" w:styleId="ListNumber5">
    <w:name w:val="List Number 5"/>
    <w:basedOn w:val="Normal"/>
    <w:semiHidden/>
    <w:rsid w:val="00A96A78"/>
    <w:pPr>
      <w:numPr>
        <w:numId w:val="38"/>
      </w:numPr>
      <w:spacing w:after="0" w:line="240" w:lineRule="auto"/>
      <w:jc w:val="both"/>
    </w:pPr>
    <w:rPr>
      <w:rFonts w:eastAsia="Times New Roman" w:cs="Times New Roman"/>
      <w:sz w:val="22"/>
      <w:szCs w:val="24"/>
      <w:lang w:eastAsia="en-US"/>
    </w:rPr>
  </w:style>
  <w:style w:type="paragraph" w:styleId="MacroText">
    <w:name w:val="macro"/>
    <w:link w:val="MacroTextChar"/>
    <w:semiHidden/>
    <w:rsid w:val="00A96A7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lang w:eastAsia="en-US"/>
    </w:rPr>
  </w:style>
  <w:style w:type="character" w:customStyle="1" w:styleId="MacroTextChar">
    <w:name w:val="Macro Text Char"/>
    <w:basedOn w:val="DefaultParagraphFont"/>
    <w:link w:val="MacroText"/>
    <w:semiHidden/>
    <w:rsid w:val="00A96A78"/>
    <w:rPr>
      <w:rFonts w:ascii="Courier New" w:eastAsia="Times New Roman" w:hAnsi="Courier New" w:cs="Times New Roman"/>
      <w:lang w:eastAsia="en-US"/>
    </w:rPr>
  </w:style>
  <w:style w:type="paragraph" w:styleId="MessageHeader">
    <w:name w:val="Message Header"/>
    <w:basedOn w:val="Normal"/>
    <w:link w:val="MessageHeaderChar"/>
    <w:semiHidden/>
    <w:rsid w:val="00A96A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z w:val="24"/>
      <w:szCs w:val="24"/>
      <w:lang w:eastAsia="en-US"/>
    </w:rPr>
  </w:style>
  <w:style w:type="character" w:customStyle="1" w:styleId="MessageHeaderChar">
    <w:name w:val="Message Header Char"/>
    <w:basedOn w:val="DefaultParagraphFont"/>
    <w:link w:val="MessageHeader"/>
    <w:semiHidden/>
    <w:rsid w:val="00A96A78"/>
    <w:rPr>
      <w:rFonts w:ascii="Arial" w:eastAsia="Times New Roman" w:hAnsi="Arial"/>
      <w:sz w:val="24"/>
      <w:szCs w:val="24"/>
      <w:shd w:val="pct20" w:color="auto" w:fill="auto"/>
      <w:lang w:eastAsia="en-US"/>
    </w:rPr>
  </w:style>
  <w:style w:type="paragraph" w:styleId="NormalIndent">
    <w:name w:val="Normal Indent"/>
    <w:basedOn w:val="Normal"/>
    <w:semiHidden/>
    <w:rsid w:val="00A96A78"/>
    <w:pPr>
      <w:spacing w:after="0" w:line="240" w:lineRule="auto"/>
      <w:ind w:left="720"/>
      <w:jc w:val="both"/>
    </w:pPr>
    <w:rPr>
      <w:rFonts w:eastAsia="Times New Roman" w:cs="Times New Roman"/>
      <w:sz w:val="22"/>
      <w:szCs w:val="24"/>
      <w:lang w:eastAsia="en-US"/>
    </w:rPr>
  </w:style>
  <w:style w:type="paragraph" w:styleId="NoteHeading">
    <w:name w:val="Note Heading"/>
    <w:basedOn w:val="Normal"/>
    <w:next w:val="Normal"/>
    <w:link w:val="NoteHeadingChar"/>
    <w:semiHidden/>
    <w:rsid w:val="00A96A78"/>
    <w:pPr>
      <w:spacing w:after="0" w:line="240" w:lineRule="auto"/>
      <w:jc w:val="both"/>
    </w:pPr>
    <w:rPr>
      <w:rFonts w:eastAsia="Times New Roman" w:cs="Times New Roman"/>
      <w:sz w:val="22"/>
      <w:szCs w:val="24"/>
      <w:lang w:eastAsia="en-US"/>
    </w:rPr>
  </w:style>
  <w:style w:type="character" w:customStyle="1" w:styleId="NoteHeadingChar">
    <w:name w:val="Note Heading Char"/>
    <w:basedOn w:val="DefaultParagraphFont"/>
    <w:link w:val="NoteHeading"/>
    <w:semiHidden/>
    <w:rsid w:val="00A96A78"/>
    <w:rPr>
      <w:rFonts w:eastAsia="Times New Roman" w:cs="Times New Roman"/>
      <w:sz w:val="22"/>
      <w:szCs w:val="24"/>
      <w:lang w:eastAsia="en-US"/>
    </w:rPr>
  </w:style>
  <w:style w:type="numbering" w:customStyle="1" w:styleId="Numberlist">
    <w:name w:val="Numberlist"/>
    <w:basedOn w:val="NoList"/>
    <w:rsid w:val="00A96A78"/>
    <w:pPr>
      <w:numPr>
        <w:numId w:val="39"/>
      </w:numPr>
    </w:pPr>
  </w:style>
  <w:style w:type="paragraph" w:styleId="PlainText">
    <w:name w:val="Plain Text"/>
    <w:basedOn w:val="Normal"/>
    <w:link w:val="PlainTextChar"/>
    <w:semiHidden/>
    <w:rsid w:val="00A96A78"/>
    <w:pPr>
      <w:spacing w:after="0" w:line="240" w:lineRule="auto"/>
      <w:jc w:val="both"/>
    </w:pPr>
    <w:rPr>
      <w:rFonts w:ascii="Courier New" w:eastAsia="Times New Roman" w:hAnsi="Courier New" w:cs="Courier New"/>
      <w:lang w:eastAsia="en-US"/>
    </w:rPr>
  </w:style>
  <w:style w:type="character" w:customStyle="1" w:styleId="PlainTextChar">
    <w:name w:val="Plain Text Char"/>
    <w:basedOn w:val="DefaultParagraphFont"/>
    <w:link w:val="PlainText"/>
    <w:semiHidden/>
    <w:rsid w:val="00A96A78"/>
    <w:rPr>
      <w:rFonts w:ascii="Courier New" w:eastAsia="Times New Roman" w:hAnsi="Courier New" w:cs="Courier New"/>
      <w:lang w:eastAsia="en-US"/>
    </w:rPr>
  </w:style>
  <w:style w:type="paragraph" w:customStyle="1" w:styleId="ReferenceTable">
    <w:name w:val="Reference Table"/>
    <w:basedOn w:val="Normal"/>
    <w:rsid w:val="00A96A78"/>
    <w:pPr>
      <w:spacing w:after="120" w:line="240" w:lineRule="auto"/>
      <w:ind w:left="454" w:hanging="454"/>
      <w:jc w:val="both"/>
    </w:pPr>
    <w:rPr>
      <w:rFonts w:ascii="Arial" w:eastAsia="Times New Roman" w:hAnsi="Arial" w:cs="Times New Roman"/>
      <w:szCs w:val="24"/>
      <w:lang w:val="fr-FR" w:eastAsia="en-US"/>
    </w:rPr>
  </w:style>
  <w:style w:type="paragraph" w:styleId="Salutation">
    <w:name w:val="Salutation"/>
    <w:basedOn w:val="Normal"/>
    <w:next w:val="Normal"/>
    <w:link w:val="SalutationChar"/>
    <w:semiHidden/>
    <w:rsid w:val="00A96A78"/>
    <w:pPr>
      <w:spacing w:after="0" w:line="240" w:lineRule="auto"/>
      <w:jc w:val="both"/>
    </w:pPr>
    <w:rPr>
      <w:rFonts w:eastAsia="Times New Roman" w:cs="Times New Roman"/>
      <w:sz w:val="22"/>
      <w:szCs w:val="24"/>
      <w:lang w:eastAsia="en-US"/>
    </w:rPr>
  </w:style>
  <w:style w:type="character" w:customStyle="1" w:styleId="SalutationChar">
    <w:name w:val="Salutation Char"/>
    <w:basedOn w:val="DefaultParagraphFont"/>
    <w:link w:val="Salutation"/>
    <w:semiHidden/>
    <w:rsid w:val="00A96A78"/>
    <w:rPr>
      <w:rFonts w:eastAsia="Times New Roman" w:cs="Times New Roman"/>
      <w:sz w:val="22"/>
      <w:szCs w:val="24"/>
      <w:lang w:eastAsia="en-US"/>
    </w:rPr>
  </w:style>
  <w:style w:type="paragraph" w:styleId="Signature">
    <w:name w:val="Signature"/>
    <w:basedOn w:val="Normal"/>
    <w:link w:val="SignatureChar"/>
    <w:semiHidden/>
    <w:rsid w:val="00A96A78"/>
    <w:pPr>
      <w:spacing w:after="0" w:line="240" w:lineRule="auto"/>
      <w:ind w:left="4252"/>
      <w:jc w:val="both"/>
    </w:pPr>
    <w:rPr>
      <w:rFonts w:eastAsia="Times New Roman" w:cs="Times New Roman"/>
      <w:sz w:val="22"/>
      <w:szCs w:val="24"/>
      <w:lang w:eastAsia="en-US"/>
    </w:rPr>
  </w:style>
  <w:style w:type="character" w:customStyle="1" w:styleId="SignatureChar">
    <w:name w:val="Signature Char"/>
    <w:basedOn w:val="DefaultParagraphFont"/>
    <w:link w:val="Signature"/>
    <w:semiHidden/>
    <w:rsid w:val="00A96A78"/>
    <w:rPr>
      <w:rFonts w:eastAsia="Times New Roman" w:cs="Times New Roman"/>
      <w:sz w:val="22"/>
      <w:szCs w:val="24"/>
      <w:lang w:eastAsia="en-US"/>
    </w:rPr>
  </w:style>
  <w:style w:type="table" w:styleId="Table3Deffects3">
    <w:name w:val="Table 3D effects 3"/>
    <w:basedOn w:val="TableNormal"/>
    <w:semiHidden/>
    <w:rsid w:val="00A96A78"/>
    <w:pPr>
      <w:spacing w:after="240" w:line="240" w:lineRule="auto"/>
      <w:jc w:val="both"/>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96A78"/>
    <w:pPr>
      <w:spacing w:after="240" w:line="240" w:lineRule="auto"/>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semiHidden/>
    <w:rsid w:val="00A96A78"/>
    <w:pPr>
      <w:spacing w:after="240" w:line="240" w:lineRule="auto"/>
      <w:jc w:val="both"/>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semiHidden/>
    <w:rsid w:val="00A96A78"/>
    <w:pPr>
      <w:spacing w:after="240" w:line="240" w:lineRule="auto"/>
      <w:jc w:val="both"/>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96A78"/>
    <w:pPr>
      <w:spacing w:after="240" w:line="240" w:lineRule="auto"/>
      <w:jc w:val="both"/>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6A78"/>
    <w:pPr>
      <w:spacing w:after="240" w:line="240" w:lineRule="auto"/>
      <w:jc w:val="both"/>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6A78"/>
    <w:pPr>
      <w:spacing w:after="240" w:line="240" w:lineRule="auto"/>
      <w:jc w:val="both"/>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semiHidden/>
    <w:rsid w:val="00A96A78"/>
    <w:pPr>
      <w:spacing w:after="240" w:line="240" w:lineRule="auto"/>
      <w:jc w:val="both"/>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A96A78"/>
    <w:pPr>
      <w:spacing w:after="240" w:line="24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96A78"/>
    <w:pPr>
      <w:spacing w:after="240" w:line="240" w:lineRule="auto"/>
      <w:jc w:val="both"/>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6">
    <w:name w:val="Table Grid 6"/>
    <w:basedOn w:val="TableNormal"/>
    <w:semiHidden/>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6A78"/>
    <w:pPr>
      <w:spacing w:after="240" w:line="240" w:lineRule="auto"/>
      <w:jc w:val="both"/>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96A78"/>
    <w:pPr>
      <w:spacing w:after="240" w:line="240" w:lineRule="auto"/>
      <w:jc w:val="both"/>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rsid w:val="00A96A78"/>
    <w:pPr>
      <w:spacing w:after="240" w:line="240" w:lineRule="auto"/>
      <w:jc w:val="both"/>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6A78"/>
    <w:pPr>
      <w:spacing w:after="240" w:line="24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6A78"/>
    <w:pPr>
      <w:spacing w:after="240" w:line="240" w:lineRule="auto"/>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semiHidden/>
    <w:rsid w:val="00A96A78"/>
    <w:pPr>
      <w:spacing w:after="240" w:line="240" w:lineRule="auto"/>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96A78"/>
    <w:pPr>
      <w:spacing w:after="0" w:line="240" w:lineRule="auto"/>
      <w:ind w:left="220" w:hanging="220"/>
      <w:jc w:val="both"/>
    </w:pPr>
    <w:rPr>
      <w:rFonts w:eastAsia="Times New Roman" w:cs="Times New Roman"/>
      <w:sz w:val="22"/>
      <w:szCs w:val="24"/>
      <w:lang w:eastAsia="en-US"/>
    </w:rPr>
  </w:style>
  <w:style w:type="table" w:styleId="TableProfessional">
    <w:name w:val="Table Professional"/>
    <w:basedOn w:val="TableNormal"/>
    <w:semiHidden/>
    <w:rsid w:val="00A96A78"/>
    <w:pPr>
      <w:spacing w:after="240" w:line="24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96A78"/>
    <w:pPr>
      <w:spacing w:after="240" w:line="240" w:lineRule="auto"/>
      <w:jc w:val="both"/>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6A78"/>
    <w:pPr>
      <w:spacing w:after="240" w:line="240" w:lineRule="auto"/>
      <w:jc w:val="both"/>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A96A78"/>
    <w:pPr>
      <w:spacing w:after="240" w:line="240" w:lineRule="auto"/>
      <w:jc w:val="both"/>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6A78"/>
    <w:pPr>
      <w:spacing w:after="240" w:line="240" w:lineRule="auto"/>
      <w:jc w:val="both"/>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96A78"/>
    <w:pPr>
      <w:spacing w:after="24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 title"/>
    <w:basedOn w:val="Normal"/>
    <w:next w:val="Normal"/>
    <w:rsid w:val="00A96A78"/>
    <w:pPr>
      <w:keepNext/>
      <w:spacing w:after="0" w:line="240" w:lineRule="auto"/>
      <w:jc w:val="center"/>
    </w:pPr>
    <w:rPr>
      <w:rFonts w:ascii="Arial" w:eastAsia="Times New Roman" w:hAnsi="Arial" w:cs="Times New Roman"/>
      <w:b/>
      <w:sz w:val="28"/>
      <w:lang w:eastAsia="zh-CN"/>
    </w:rPr>
  </w:style>
  <w:style w:type="table" w:styleId="TableWeb1">
    <w:name w:val="Table Web 1"/>
    <w:basedOn w:val="TableNormal"/>
    <w:rsid w:val="00A96A78"/>
    <w:pPr>
      <w:spacing w:after="0" w:line="240" w:lineRule="auto"/>
      <w:jc w:val="both"/>
    </w:pPr>
    <w:rPr>
      <w:rFonts w:ascii="Times" w:eastAsia="Times New Roman" w:hAnsi="Time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6A78"/>
    <w:pPr>
      <w:spacing w:after="0" w:line="240" w:lineRule="auto"/>
      <w:jc w:val="both"/>
    </w:pPr>
    <w:rPr>
      <w:rFonts w:ascii="Times" w:eastAsia="Times New Roman" w:hAnsi="Time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6A78"/>
    <w:pPr>
      <w:spacing w:after="0" w:line="240" w:lineRule="auto"/>
      <w:jc w:val="both"/>
    </w:pPr>
    <w:rPr>
      <w:rFonts w:ascii="Times" w:eastAsia="Times New Roman" w:hAnsi="Time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96A78"/>
    <w:pPr>
      <w:spacing w:before="120" w:after="0" w:line="240" w:lineRule="auto"/>
      <w:jc w:val="both"/>
    </w:pPr>
    <w:rPr>
      <w:rFonts w:ascii="Arial" w:eastAsia="Times New Roman" w:hAnsi="Arial" w:cs="Times New Roman"/>
      <w:b/>
      <w:sz w:val="24"/>
      <w:szCs w:val="24"/>
      <w:lang w:eastAsia="en-US"/>
    </w:rPr>
  </w:style>
  <w:style w:type="numbering" w:customStyle="1" w:styleId="NoList11">
    <w:name w:val="No List11"/>
    <w:next w:val="NoList"/>
    <w:uiPriority w:val="99"/>
    <w:semiHidden/>
    <w:unhideWhenUsed/>
    <w:rsid w:val="00A96A78"/>
  </w:style>
  <w:style w:type="numbering" w:customStyle="1" w:styleId="NoList3">
    <w:name w:val="No List3"/>
    <w:next w:val="NoList"/>
    <w:uiPriority w:val="99"/>
    <w:semiHidden/>
    <w:unhideWhenUsed/>
    <w:rsid w:val="00A96A78"/>
  </w:style>
  <w:style w:type="paragraph" w:customStyle="1" w:styleId="BasicParagraph">
    <w:name w:val="[Basic Paragraph]"/>
    <w:basedOn w:val="Normal"/>
    <w:uiPriority w:val="99"/>
    <w:rsid w:val="00A96A78"/>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eastAsia="en-US"/>
    </w:rPr>
  </w:style>
  <w:style w:type="character" w:customStyle="1" w:styleId="A0">
    <w:name w:val="A0"/>
    <w:rsid w:val="00A96A78"/>
    <w:rPr>
      <w:rFonts w:cs="EC Square Sans Pro Medium"/>
      <w:color w:val="21ADE4"/>
      <w:sz w:val="22"/>
      <w:szCs w:val="22"/>
    </w:rPr>
  </w:style>
  <w:style w:type="numbering" w:customStyle="1" w:styleId="NoList12">
    <w:name w:val="No List12"/>
    <w:next w:val="NoList"/>
    <w:uiPriority w:val="99"/>
    <w:semiHidden/>
    <w:unhideWhenUsed/>
    <w:rsid w:val="00A96A78"/>
  </w:style>
  <w:style w:type="table" w:customStyle="1" w:styleId="TableGrid20">
    <w:name w:val="Table Grid2"/>
    <w:basedOn w:val="TableNormal"/>
    <w:next w:val="TableGrid"/>
    <w:uiPriority w:val="39"/>
    <w:rsid w:val="00A96A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96A78"/>
  </w:style>
  <w:style w:type="table" w:customStyle="1" w:styleId="TableGrid12">
    <w:name w:val="Table Grid12"/>
    <w:basedOn w:val="TableNormal"/>
    <w:next w:val="TableGrid"/>
    <w:rsid w:val="00A96A78"/>
    <w:pPr>
      <w:spacing w:after="0" w:line="240" w:lineRule="auto"/>
      <w:jc w:val="center"/>
    </w:pPr>
    <w:rPr>
      <w:rFonts w:ascii="Times New Roman" w:eastAsia="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jc w:val="center"/>
    </w:trPr>
    <w:tcPr>
      <w:vAlign w:val="center"/>
    </w:tcPr>
    <w:tblStylePr w:type="firstRow">
      <w:pPr>
        <w:jc w:val="center"/>
      </w:pPr>
      <w:rPr>
        <w:rFonts w:ascii="Times New Roman" w:hAnsi="Times New Roman"/>
        <w:sz w:val="20"/>
      </w:rPr>
    </w:tblStylePr>
  </w:style>
  <w:style w:type="table" w:customStyle="1" w:styleId="Sombreadoclaro11">
    <w:name w:val="Sombreado claro11"/>
    <w:basedOn w:val="TableNormal"/>
    <w:uiPriority w:val="60"/>
    <w:rsid w:val="00A96A7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vistosa11">
    <w:name w:val="Lista vistosa11"/>
    <w:basedOn w:val="TableNormal"/>
    <w:uiPriority w:val="72"/>
    <w:rsid w:val="00A96A78"/>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uadrculamedia311">
    <w:name w:val="Cuadrícula media 311"/>
    <w:basedOn w:val="TableNormal"/>
    <w:uiPriority w:val="69"/>
    <w:rsid w:val="00A96A7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Sombreadoclaro-nfasis111">
    <w:name w:val="Sombreado claro - Énfasis 111"/>
    <w:basedOn w:val="TableNormal"/>
    <w:uiPriority w:val="60"/>
    <w:rsid w:val="00A96A78"/>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media111">
    <w:name w:val="Lista media 111"/>
    <w:basedOn w:val="TableNormal"/>
    <w:uiPriority w:val="65"/>
    <w:rsid w:val="00A96A7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Cuadrculaclara11">
    <w:name w:val="Cuadrícula clara11"/>
    <w:basedOn w:val="TableNormal"/>
    <w:uiPriority w:val="62"/>
    <w:rsid w:val="00A96A78"/>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21">
    <w:name w:val="Sombreado claro21"/>
    <w:basedOn w:val="TableNormal"/>
    <w:uiPriority w:val="60"/>
    <w:rsid w:val="00A96A7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A96A78"/>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uadrculamedia3-nfasis311">
    <w:name w:val="Cuadrícula media 3 - Énfasis 311"/>
    <w:basedOn w:val="TableNormal"/>
    <w:uiPriority w:val="69"/>
    <w:rsid w:val="00A96A7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List11">
    <w:name w:val="Table List 11"/>
    <w:basedOn w:val="TableNormal"/>
    <w:next w:val="TableList1"/>
    <w:rsid w:val="00A96A78"/>
    <w:pPr>
      <w:spacing w:after="240" w:line="240" w:lineRule="auto"/>
      <w:jc w:val="both"/>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A96A78"/>
    <w:pPr>
      <w:spacing w:after="240" w:line="240" w:lineRule="auto"/>
      <w:jc w:val="both"/>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A96A78"/>
    <w:pPr>
      <w:spacing w:after="240" w:line="240" w:lineRule="auto"/>
      <w:jc w:val="both"/>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domedio111">
    <w:name w:val="Sombreado medio 111"/>
    <w:basedOn w:val="TableNormal"/>
    <w:uiPriority w:val="63"/>
    <w:rsid w:val="00A96A78"/>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Classic21">
    <w:name w:val="Table Classic 21"/>
    <w:basedOn w:val="TableNormal"/>
    <w:next w:val="TableClassic2"/>
    <w:rsid w:val="00A96A78"/>
    <w:pPr>
      <w:spacing w:after="240" w:line="240" w:lineRule="auto"/>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umns51">
    <w:name w:val="Table Columns 51"/>
    <w:basedOn w:val="TableNormal"/>
    <w:next w:val="TableColumns5"/>
    <w:rsid w:val="00A96A78"/>
    <w:pPr>
      <w:spacing w:after="240" w:line="240" w:lineRule="auto"/>
      <w:jc w:val="both"/>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41">
    <w:name w:val="Table Columns 41"/>
    <w:basedOn w:val="TableNormal"/>
    <w:next w:val="TableColumns4"/>
    <w:rsid w:val="00A96A78"/>
    <w:pPr>
      <w:spacing w:after="240" w:line="240" w:lineRule="auto"/>
      <w:jc w:val="both"/>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31">
    <w:name w:val="Table Grid 31"/>
    <w:basedOn w:val="TableNormal"/>
    <w:next w:val="TableGrid3"/>
    <w:rsid w:val="00A96A78"/>
    <w:pPr>
      <w:spacing w:after="240" w:line="240" w:lineRule="auto"/>
      <w:jc w:val="both"/>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A96A78"/>
    <w:pPr>
      <w:spacing w:after="240" w:line="240" w:lineRule="auto"/>
      <w:jc w:val="both"/>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21">
    <w:name w:val="Table List 21"/>
    <w:basedOn w:val="TableNormal"/>
    <w:next w:val="TableList2"/>
    <w:rsid w:val="00A96A78"/>
    <w:pPr>
      <w:spacing w:after="240" w:line="240" w:lineRule="auto"/>
      <w:jc w:val="both"/>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rsid w:val="00A96A78"/>
    <w:pPr>
      <w:spacing w:after="240" w:line="240" w:lineRule="auto"/>
      <w:jc w:val="both"/>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Contemporary1">
    <w:name w:val="Table Contemporary1"/>
    <w:basedOn w:val="TableNormal"/>
    <w:next w:val="TableContemporary"/>
    <w:rsid w:val="00A96A78"/>
    <w:pPr>
      <w:spacing w:after="240" w:line="240" w:lineRule="auto"/>
      <w:jc w:val="both"/>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lassic31">
    <w:name w:val="Table Classic 31"/>
    <w:basedOn w:val="TableNormal"/>
    <w:next w:val="TableClassic3"/>
    <w:rsid w:val="00A96A78"/>
    <w:pPr>
      <w:spacing w:after="240" w:line="240" w:lineRule="auto"/>
      <w:jc w:val="both"/>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uadrculamedia2-nfasis211">
    <w:name w:val="Cuadrícula media 2 - Énfasis 211"/>
    <w:basedOn w:val="TableNormal"/>
    <w:uiPriority w:val="68"/>
    <w:rsid w:val="00A96A78"/>
    <w:pPr>
      <w:spacing w:after="0" w:line="240" w:lineRule="auto"/>
    </w:pPr>
    <w:rPr>
      <w:rFonts w:ascii="Cambria" w:eastAsia="Calibri"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eColorful11">
    <w:name w:val="Table Colorful 11"/>
    <w:basedOn w:val="TableNormal"/>
    <w:next w:val="TableColorful1"/>
    <w:rsid w:val="00A96A78"/>
    <w:pPr>
      <w:spacing w:after="240" w:line="240" w:lineRule="auto"/>
      <w:jc w:val="both"/>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olorful21">
    <w:name w:val="Table Colorful 21"/>
    <w:basedOn w:val="TableNormal"/>
    <w:next w:val="TableColorful2"/>
    <w:rsid w:val="00A96A78"/>
    <w:pPr>
      <w:spacing w:after="240" w:line="240" w:lineRule="auto"/>
      <w:jc w:val="both"/>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Sombreadovistoso-nfasis211">
    <w:name w:val="Sombreado vistoso - Énfasis 211"/>
    <w:basedOn w:val="TableNormal"/>
    <w:uiPriority w:val="71"/>
    <w:rsid w:val="00A96A78"/>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Sombreadovistoso-nfasis311">
    <w:name w:val="Sombreado vistoso - Énfasis 311"/>
    <w:basedOn w:val="TableNormal"/>
    <w:uiPriority w:val="71"/>
    <w:rsid w:val="00A96A78"/>
    <w:pPr>
      <w:spacing w:after="0" w:line="240" w:lineRule="auto"/>
    </w:pPr>
    <w:rPr>
      <w:rFonts w:ascii="Calibri" w:eastAsia="Calibri" w:hAnsi="Calibri"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Sombreadovistoso-nfasis411">
    <w:name w:val="Sombreado vistoso - Énfasis 411"/>
    <w:basedOn w:val="TableNormal"/>
    <w:uiPriority w:val="71"/>
    <w:rsid w:val="00A96A78"/>
    <w:pPr>
      <w:spacing w:after="0" w:line="240" w:lineRule="auto"/>
    </w:pPr>
    <w:rPr>
      <w:rFonts w:ascii="Calibri" w:eastAsia="Calibri" w:hAnsi="Calibri"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ableGrid111">
    <w:name w:val="Table Grid111"/>
    <w:basedOn w:val="TableNormal"/>
    <w:next w:val="TableGrid"/>
    <w:uiPriority w:val="59"/>
    <w:rsid w:val="00A96A78"/>
    <w:pPr>
      <w:spacing w:after="0" w:line="240" w:lineRule="auto"/>
    </w:pPr>
    <w:rPr>
      <w:rFonts w:ascii="Cambria" w:eastAsia="Cambria" w:hAnsi="Cambria"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1FirstBullets1">
    <w:name w:val="01. First Bullets1"/>
    <w:basedOn w:val="NoList"/>
    <w:rsid w:val="00A96A78"/>
    <w:pPr>
      <w:numPr>
        <w:numId w:val="21"/>
      </w:numPr>
    </w:pPr>
  </w:style>
  <w:style w:type="numbering" w:customStyle="1" w:styleId="02SecondBullets1">
    <w:name w:val="02. Second Bullets1"/>
    <w:basedOn w:val="NoList"/>
    <w:rsid w:val="00A96A78"/>
    <w:pPr>
      <w:numPr>
        <w:numId w:val="22"/>
      </w:numPr>
    </w:pPr>
  </w:style>
  <w:style w:type="numbering" w:customStyle="1" w:styleId="03ThirdBullet2">
    <w:name w:val="03. Third Bullet2"/>
    <w:rsid w:val="00A96A78"/>
    <w:pPr>
      <w:numPr>
        <w:numId w:val="23"/>
      </w:numPr>
    </w:pPr>
  </w:style>
  <w:style w:type="table" w:customStyle="1" w:styleId="EIPPCBTable1">
    <w:name w:val="EIPPCB Table1"/>
    <w:basedOn w:val="TableNormal"/>
    <w:rsid w:val="00A96A78"/>
    <w:pPr>
      <w:spacing w:after="0" w:line="240" w:lineRule="auto"/>
      <w:jc w:val="center"/>
    </w:pPr>
    <w:rPr>
      <w:rFonts w:ascii="Times New Roman" w:eastAsia="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Times New Roman" w:hAnsi="Times New Roman"/>
        <w:b/>
        <w:sz w:val="22"/>
        <w:u w:val="none"/>
      </w:rPr>
    </w:tblStylePr>
    <w:tblStylePr w:type="lastRow">
      <w:pPr>
        <w:jc w:val="center"/>
      </w:pPr>
      <w:rPr>
        <w:rFonts w:ascii="Times New Roman" w:hAnsi="Times New Roman"/>
        <w:i/>
        <w:sz w:val="18"/>
      </w:rPr>
    </w:tblStylePr>
    <w:tblStylePr w:type="firstCol">
      <w:pPr>
        <w:jc w:val="left"/>
      </w:pPr>
      <w:rPr>
        <w:b/>
      </w:rPr>
    </w:tblStylePr>
  </w:style>
  <w:style w:type="numbering" w:customStyle="1" w:styleId="Letterlist1">
    <w:name w:val="Letterlist1"/>
    <w:basedOn w:val="NoList"/>
    <w:rsid w:val="00A96A78"/>
    <w:pPr>
      <w:numPr>
        <w:numId w:val="26"/>
      </w:numPr>
    </w:pPr>
  </w:style>
  <w:style w:type="numbering" w:customStyle="1" w:styleId="Numberlist1">
    <w:name w:val="Numberlist1"/>
    <w:basedOn w:val="NoList"/>
    <w:rsid w:val="00A96A78"/>
    <w:pPr>
      <w:numPr>
        <w:numId w:val="27"/>
      </w:numPr>
    </w:pPr>
  </w:style>
  <w:style w:type="table" w:customStyle="1" w:styleId="Table3Deffects31">
    <w:name w:val="Table 3D effects 31"/>
    <w:basedOn w:val="TableNormal"/>
    <w:next w:val="Table3Deffects3"/>
    <w:semiHidden/>
    <w:rsid w:val="00A96A78"/>
    <w:pPr>
      <w:spacing w:after="240" w:line="240" w:lineRule="auto"/>
      <w:jc w:val="both"/>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96A78"/>
    <w:pPr>
      <w:spacing w:after="240" w:line="240" w:lineRule="auto"/>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96A78"/>
    <w:pPr>
      <w:spacing w:after="240" w:line="240" w:lineRule="auto"/>
      <w:jc w:val="both"/>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96A78"/>
    <w:pPr>
      <w:spacing w:after="240" w:line="240" w:lineRule="auto"/>
      <w:jc w:val="both"/>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96A78"/>
    <w:pPr>
      <w:spacing w:after="240" w:line="240" w:lineRule="auto"/>
      <w:jc w:val="both"/>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96A78"/>
    <w:pPr>
      <w:spacing w:after="240" w:line="240" w:lineRule="auto"/>
      <w:jc w:val="both"/>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96A78"/>
    <w:pPr>
      <w:spacing w:after="240" w:line="240" w:lineRule="auto"/>
      <w:jc w:val="both"/>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semiHidden/>
    <w:rsid w:val="00A96A78"/>
    <w:pPr>
      <w:spacing w:after="240" w:line="240" w:lineRule="auto"/>
      <w:jc w:val="both"/>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semiHidden/>
    <w:rsid w:val="00A96A78"/>
    <w:pPr>
      <w:spacing w:after="240" w:line="24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96A78"/>
    <w:pPr>
      <w:spacing w:after="240" w:line="240" w:lineRule="auto"/>
      <w:jc w:val="both"/>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96A78"/>
    <w:pPr>
      <w:spacing w:after="240" w:line="240" w:lineRule="auto"/>
      <w:jc w:val="both"/>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96A78"/>
    <w:pPr>
      <w:spacing w:after="240" w:line="240" w:lineRule="auto"/>
      <w:jc w:val="both"/>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96A78"/>
    <w:pPr>
      <w:spacing w:after="240" w:line="240" w:lineRule="auto"/>
      <w:jc w:val="both"/>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96A78"/>
    <w:pPr>
      <w:spacing w:after="240" w:line="24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96A78"/>
    <w:pPr>
      <w:spacing w:after="240" w:line="24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96A78"/>
    <w:pPr>
      <w:spacing w:after="240" w:line="240" w:lineRule="auto"/>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81">
    <w:name w:val="Table List 81"/>
    <w:basedOn w:val="TableNormal"/>
    <w:next w:val="TableList8"/>
    <w:semiHidden/>
    <w:rsid w:val="00A96A78"/>
    <w:pPr>
      <w:spacing w:after="240" w:line="240" w:lineRule="auto"/>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96A78"/>
    <w:pPr>
      <w:spacing w:after="240" w:line="24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96A78"/>
    <w:pPr>
      <w:spacing w:after="240" w:line="240" w:lineRule="auto"/>
      <w:jc w:val="both"/>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96A78"/>
    <w:pPr>
      <w:spacing w:after="240" w:line="240" w:lineRule="auto"/>
      <w:jc w:val="both"/>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semiHidden/>
    <w:rsid w:val="00A96A78"/>
    <w:pPr>
      <w:spacing w:after="240" w:line="240" w:lineRule="auto"/>
      <w:jc w:val="both"/>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96A78"/>
    <w:pPr>
      <w:spacing w:after="240" w:line="240" w:lineRule="auto"/>
      <w:jc w:val="both"/>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96A78"/>
    <w:pPr>
      <w:spacing w:after="240" w:line="24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96A78"/>
    <w:pPr>
      <w:spacing w:after="0" w:line="240" w:lineRule="auto"/>
      <w:jc w:val="both"/>
    </w:pPr>
    <w:rPr>
      <w:rFonts w:ascii="Times" w:eastAsia="Times New Roman" w:hAnsi="Time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A96A78"/>
    <w:pPr>
      <w:spacing w:after="0" w:line="240" w:lineRule="auto"/>
      <w:jc w:val="both"/>
    </w:pPr>
    <w:rPr>
      <w:rFonts w:ascii="Times" w:eastAsia="Times New Roman" w:hAnsi="Time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A96A78"/>
    <w:pPr>
      <w:spacing w:after="0" w:line="240" w:lineRule="auto"/>
      <w:jc w:val="both"/>
    </w:pPr>
    <w:rPr>
      <w:rFonts w:ascii="Times" w:eastAsia="Times New Roman" w:hAnsi="Time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96A78"/>
  </w:style>
  <w:style w:type="paragraph" w:customStyle="1" w:styleId="Tabellentext">
    <w:name w:val="Tabellentext"/>
    <w:basedOn w:val="Normal"/>
    <w:qFormat/>
    <w:rsid w:val="00A96A78"/>
    <w:pPr>
      <w:spacing w:before="40" w:after="40" w:line="240" w:lineRule="auto"/>
    </w:pPr>
    <w:rPr>
      <w:rFonts w:ascii="Arial" w:eastAsiaTheme="minorHAnsi" w:hAnsi="Arial"/>
    </w:rPr>
  </w:style>
  <w:style w:type="paragraph" w:customStyle="1" w:styleId="TabelleAufzaehlung">
    <w:name w:val="Tabelle_Aufzaehlung"/>
    <w:rsid w:val="00BD735E"/>
    <w:pPr>
      <w:numPr>
        <w:numId w:val="42"/>
      </w:numPr>
      <w:spacing w:after="0" w:line="240" w:lineRule="auto"/>
    </w:pPr>
    <w:rPr>
      <w:rFonts w:ascii="Arial" w:eastAsia="Times New Roman" w:hAnsi="Arial"/>
      <w:sz w:val="18"/>
      <w:szCs w:val="18"/>
      <w:lang w:val="de-DE" w:eastAsia="de-DE"/>
    </w:rPr>
  </w:style>
  <w:style w:type="paragraph" w:customStyle="1" w:styleId="Tableheader">
    <w:name w:val="Table header"/>
    <w:basedOn w:val="Normal"/>
    <w:link w:val="TableheaderChar"/>
    <w:qFormat/>
    <w:rsid w:val="00701E80"/>
    <w:pPr>
      <w:spacing w:before="120" w:after="120"/>
      <w:jc w:val="both"/>
    </w:pPr>
    <w:rPr>
      <w:rFonts w:eastAsia="MS Mincho"/>
      <w:i/>
      <w:iCs/>
      <w:noProof/>
      <w:color w:val="4F6228" w:themeColor="accent3" w:themeShade="80"/>
    </w:rPr>
  </w:style>
  <w:style w:type="character" w:customStyle="1" w:styleId="TableheaderChar">
    <w:name w:val="Table header Char"/>
    <w:basedOn w:val="DefaultParagraphFont"/>
    <w:link w:val="Tableheader"/>
    <w:rsid w:val="00701E80"/>
    <w:rPr>
      <w:rFonts w:eastAsia="MS Mincho"/>
      <w:i/>
      <w:iCs/>
      <w:noProof/>
      <w:color w:val="4F6228" w:themeColor="accent3" w:themeShade="80"/>
    </w:rPr>
  </w:style>
  <w:style w:type="paragraph" w:customStyle="1" w:styleId="Tim">
    <w:name w:val="Tim"/>
    <w:basedOn w:val="Normal"/>
    <w:rsid w:val="00900F38"/>
    <w:pPr>
      <w:spacing w:before="120" w:after="120" w:line="240" w:lineRule="auto"/>
      <w:jc w:val="both"/>
    </w:pPr>
    <w:rPr>
      <w:rFonts w:ascii="Times New Roman" w:eastAsia="Times New Roman" w:hAnsi="Times New Roman" w:cs="Times New Roman"/>
      <w:sz w:val="24"/>
    </w:rPr>
  </w:style>
  <w:style w:type="paragraph" w:customStyle="1" w:styleId="Headingnew">
    <w:name w:val="Heading new"/>
    <w:basedOn w:val="Normal"/>
    <w:link w:val="HeadingnewChar"/>
    <w:qFormat/>
    <w:rsid w:val="007A0968"/>
    <w:rPr>
      <w:sz w:val="32"/>
      <w:szCs w:val="32"/>
    </w:rPr>
  </w:style>
  <w:style w:type="character" w:customStyle="1" w:styleId="HeadingnewChar">
    <w:name w:val="Heading new Char"/>
    <w:basedOn w:val="DefaultParagraphFont"/>
    <w:link w:val="Headingnew"/>
    <w:rsid w:val="007A0968"/>
    <w:rPr>
      <w:sz w:val="32"/>
      <w:szCs w:val="32"/>
    </w:rPr>
  </w:style>
  <w:style w:type="paragraph" w:customStyle="1" w:styleId="Criteriaheadings">
    <w:name w:val="Criteria headings"/>
    <w:basedOn w:val="Normal"/>
    <w:link w:val="CriteriaheadingsChar"/>
    <w:qFormat/>
    <w:rsid w:val="00DE5644"/>
    <w:pPr>
      <w:spacing w:before="120" w:after="240" w:line="271" w:lineRule="auto"/>
      <w:outlineLvl w:val="2"/>
    </w:pPr>
    <w:rPr>
      <w:rFonts w:ascii="Corbel" w:eastAsia="MS Mincho" w:hAnsi="Corbel"/>
      <w:b/>
      <w:bCs/>
      <w:color w:val="4F6228" w:themeColor="accent3" w:themeShade="80"/>
      <w:spacing w:val="5"/>
      <w:sz w:val="40"/>
      <w:szCs w:val="40"/>
    </w:rPr>
  </w:style>
  <w:style w:type="character" w:customStyle="1" w:styleId="CriteriaheadingsChar">
    <w:name w:val="Criteria headings Char"/>
    <w:basedOn w:val="DefaultParagraphFont"/>
    <w:link w:val="Criteriaheadings"/>
    <w:rsid w:val="00DE5644"/>
    <w:rPr>
      <w:rFonts w:ascii="Corbel" w:eastAsia="MS Mincho" w:hAnsi="Corbel"/>
      <w:b/>
      <w:bCs/>
      <w:color w:val="4F6228" w:themeColor="accent3" w:themeShade="80"/>
      <w:spacing w:val="5"/>
      <w:sz w:val="40"/>
      <w:szCs w:val="40"/>
    </w:rPr>
  </w:style>
  <w:style w:type="paragraph" w:customStyle="1" w:styleId="AufzhlungAchtung">
    <w:name w:val="Aufzählung Achtung"/>
    <w:basedOn w:val="ListParagraph"/>
    <w:link w:val="AufzhlungAchtungZchn"/>
    <w:qFormat/>
    <w:rsid w:val="001C067E"/>
    <w:pPr>
      <w:numPr>
        <w:numId w:val="85"/>
      </w:numPr>
      <w:spacing w:before="120" w:after="120" w:line="240" w:lineRule="auto"/>
      <w:contextualSpacing w:val="0"/>
      <w:jc w:val="both"/>
    </w:pPr>
    <w:rPr>
      <w:rFonts w:ascii="Arial" w:eastAsia="Times New Roman" w:hAnsi="Arial" w:cs="Times New Roman"/>
      <w:b/>
      <w:i/>
      <w:sz w:val="24"/>
      <w:szCs w:val="24"/>
      <w:lang w:val="x-none" w:eastAsia="x-none"/>
    </w:rPr>
  </w:style>
  <w:style w:type="character" w:customStyle="1" w:styleId="AufzhlungAchtungZchn">
    <w:name w:val="Aufzählung Achtung Zchn"/>
    <w:basedOn w:val="ListParagraphChar"/>
    <w:link w:val="AufzhlungAchtung"/>
    <w:rsid w:val="001C067E"/>
    <w:rPr>
      <w:rFonts w:ascii="Arial" w:eastAsia="Times New Roman" w:hAnsi="Arial" w:cs="Times New Roman"/>
      <w:b/>
      <w:i/>
      <w:sz w:val="24"/>
      <w:szCs w:val="24"/>
      <w:lang w:val="x-none" w:eastAsia="x-none"/>
    </w:rPr>
  </w:style>
  <w:style w:type="paragraph" w:customStyle="1" w:styleId="AufzhlungMaus">
    <w:name w:val="Aufzählung Maus"/>
    <w:basedOn w:val="ListParagraph"/>
    <w:link w:val="AufzhlungMausZchn"/>
    <w:qFormat/>
    <w:rsid w:val="001C067E"/>
    <w:pPr>
      <w:numPr>
        <w:numId w:val="86"/>
      </w:numPr>
      <w:spacing w:before="120" w:after="120"/>
      <w:ind w:left="567" w:hanging="567"/>
    </w:pPr>
    <w:rPr>
      <w:rFonts w:ascii="Arial" w:eastAsia="Times New Roman" w:hAnsi="Arial" w:cs="Times New Roman"/>
      <w:sz w:val="24"/>
      <w:szCs w:val="24"/>
      <w:lang w:val="x-none" w:eastAsia="x-none"/>
    </w:rPr>
  </w:style>
  <w:style w:type="character" w:customStyle="1" w:styleId="AufzhlungMausZchn">
    <w:name w:val="Aufzählung Maus Zchn"/>
    <w:basedOn w:val="ListParagraphChar"/>
    <w:link w:val="AufzhlungMaus"/>
    <w:rsid w:val="001C067E"/>
    <w:rPr>
      <w:rFonts w:ascii="Arial" w:eastAsia="Times New Roman" w:hAnsi="Arial" w:cs="Times New Roman"/>
      <w:sz w:val="24"/>
      <w:szCs w:val="24"/>
      <w:lang w:val="x-none" w:eastAsia="x-none"/>
    </w:rPr>
  </w:style>
  <w:style w:type="paragraph" w:customStyle="1" w:styleId="AufzhlungPunkt">
    <w:name w:val="Aufzählung Punkt"/>
    <w:basedOn w:val="ListParagraph"/>
    <w:link w:val="AufzhlungPunktZchn"/>
    <w:qFormat/>
    <w:rsid w:val="001C067E"/>
    <w:pPr>
      <w:numPr>
        <w:numId w:val="87"/>
      </w:numPr>
      <w:spacing w:before="120" w:after="120"/>
      <w:ind w:left="340" w:hanging="340"/>
      <w:contextualSpacing w:val="0"/>
    </w:pPr>
    <w:rPr>
      <w:rFonts w:ascii="Arial" w:eastAsia="Times New Roman" w:hAnsi="Arial" w:cs="Times New Roman"/>
      <w:sz w:val="24"/>
      <w:szCs w:val="24"/>
      <w:lang w:val="x-none" w:eastAsia="x-none"/>
    </w:rPr>
  </w:style>
  <w:style w:type="character" w:customStyle="1" w:styleId="AufzhlungPunktZchn">
    <w:name w:val="Aufzählung Punkt Zchn"/>
    <w:basedOn w:val="ListParagraphChar"/>
    <w:link w:val="AufzhlungPunkt"/>
    <w:rsid w:val="001C067E"/>
    <w:rPr>
      <w:rFonts w:ascii="Arial" w:eastAsia="Times New Roman" w:hAnsi="Arial" w:cs="Times New Roman"/>
      <w:sz w:val="24"/>
      <w:szCs w:val="24"/>
      <w:lang w:val="x-none" w:eastAsia="x-none"/>
    </w:rPr>
  </w:style>
  <w:style w:type="paragraph" w:customStyle="1" w:styleId="AufzhlungI">
    <w:name w:val="Aufzählung I"/>
    <w:basedOn w:val="ListParagraph"/>
    <w:link w:val="AufzhlungIZchn"/>
    <w:qFormat/>
    <w:rsid w:val="001C067E"/>
    <w:pPr>
      <w:numPr>
        <w:numId w:val="88"/>
      </w:numPr>
      <w:spacing w:before="120" w:after="120"/>
      <w:ind w:left="340" w:hanging="340"/>
      <w:contextualSpacing w:val="0"/>
    </w:pPr>
    <w:rPr>
      <w:rFonts w:ascii="Arial" w:eastAsia="Times New Roman" w:hAnsi="Arial" w:cs="Times New Roman"/>
      <w:sz w:val="24"/>
      <w:szCs w:val="24"/>
      <w:lang w:val="en-US" w:eastAsia="x-none"/>
    </w:rPr>
  </w:style>
  <w:style w:type="character" w:customStyle="1" w:styleId="AufzhlungIZchn">
    <w:name w:val="Aufzählung I Zchn"/>
    <w:basedOn w:val="ListParagraphChar"/>
    <w:link w:val="AufzhlungI"/>
    <w:rsid w:val="001C067E"/>
    <w:rPr>
      <w:rFonts w:ascii="Arial" w:eastAsia="Times New Roman" w:hAnsi="Arial" w:cs="Times New Roman"/>
      <w:sz w:val="24"/>
      <w:szCs w:val="24"/>
      <w:lang w:val="en-US" w:eastAsia="x-none"/>
    </w:rPr>
  </w:style>
  <w:style w:type="paragraph" w:customStyle="1" w:styleId="AufzhlungDokument">
    <w:name w:val="Aufzählung Dokument"/>
    <w:basedOn w:val="ListParagraph"/>
    <w:link w:val="AufzhlungDokumentZchn"/>
    <w:qFormat/>
    <w:rsid w:val="001C067E"/>
    <w:pPr>
      <w:numPr>
        <w:numId w:val="89"/>
      </w:numPr>
      <w:spacing w:before="120" w:after="120"/>
      <w:ind w:left="425" w:hanging="425"/>
      <w:contextualSpacing w:val="0"/>
    </w:pPr>
    <w:rPr>
      <w:rFonts w:ascii="Arial" w:eastAsia="Times New Roman" w:hAnsi="Arial" w:cs="Times New Roman"/>
      <w:sz w:val="24"/>
      <w:szCs w:val="24"/>
      <w:lang w:val="x-none" w:eastAsia="x-none"/>
    </w:rPr>
  </w:style>
  <w:style w:type="character" w:customStyle="1" w:styleId="AufzhlungDokumentZchn">
    <w:name w:val="Aufzählung Dokument Zchn"/>
    <w:basedOn w:val="ListParagraphChar"/>
    <w:link w:val="AufzhlungDokument"/>
    <w:rsid w:val="001C067E"/>
    <w:rPr>
      <w:rFonts w:ascii="Arial" w:eastAsia="Times New Roman" w:hAnsi="Arial" w:cs="Times New Roman"/>
      <w:sz w:val="24"/>
      <w:szCs w:val="24"/>
      <w:lang w:val="x-none" w:eastAsia="x-none"/>
    </w:rPr>
  </w:style>
  <w:style w:type="paragraph" w:customStyle="1" w:styleId="1">
    <w:name w:val="1"/>
    <w:basedOn w:val="Normal"/>
    <w:link w:val="FootnoteReference"/>
    <w:uiPriority w:val="99"/>
    <w:rsid w:val="000A6CBD"/>
    <w:pPr>
      <w:spacing w:after="160" w:line="240" w:lineRule="exact"/>
    </w:pPr>
    <w:rPr>
      <w:vertAlign w:val="superscript"/>
    </w:rPr>
  </w:style>
  <w:style w:type="character" w:customStyle="1" w:styleId="hscoswrapper">
    <w:name w:val="hs_cos_wrapper"/>
    <w:basedOn w:val="DefaultParagraphFont"/>
    <w:rsid w:val="00BE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2919">
      <w:bodyDiv w:val="1"/>
      <w:marLeft w:val="0"/>
      <w:marRight w:val="0"/>
      <w:marTop w:val="0"/>
      <w:marBottom w:val="0"/>
      <w:divBdr>
        <w:top w:val="none" w:sz="0" w:space="0" w:color="auto"/>
        <w:left w:val="none" w:sz="0" w:space="0" w:color="auto"/>
        <w:bottom w:val="none" w:sz="0" w:space="0" w:color="auto"/>
        <w:right w:val="none" w:sz="0" w:space="0" w:color="auto"/>
      </w:divBdr>
    </w:div>
    <w:div w:id="174153274">
      <w:bodyDiv w:val="1"/>
      <w:marLeft w:val="0"/>
      <w:marRight w:val="0"/>
      <w:marTop w:val="0"/>
      <w:marBottom w:val="0"/>
      <w:divBdr>
        <w:top w:val="none" w:sz="0" w:space="0" w:color="auto"/>
        <w:left w:val="none" w:sz="0" w:space="0" w:color="auto"/>
        <w:bottom w:val="none" w:sz="0" w:space="0" w:color="auto"/>
        <w:right w:val="none" w:sz="0" w:space="0" w:color="auto"/>
      </w:divBdr>
    </w:div>
    <w:div w:id="341324003">
      <w:bodyDiv w:val="1"/>
      <w:marLeft w:val="0"/>
      <w:marRight w:val="0"/>
      <w:marTop w:val="0"/>
      <w:marBottom w:val="0"/>
      <w:divBdr>
        <w:top w:val="none" w:sz="0" w:space="0" w:color="auto"/>
        <w:left w:val="none" w:sz="0" w:space="0" w:color="auto"/>
        <w:bottom w:val="none" w:sz="0" w:space="0" w:color="auto"/>
        <w:right w:val="none" w:sz="0" w:space="0" w:color="auto"/>
      </w:divBdr>
    </w:div>
    <w:div w:id="517156160">
      <w:bodyDiv w:val="1"/>
      <w:marLeft w:val="0"/>
      <w:marRight w:val="0"/>
      <w:marTop w:val="0"/>
      <w:marBottom w:val="0"/>
      <w:divBdr>
        <w:top w:val="none" w:sz="0" w:space="0" w:color="auto"/>
        <w:left w:val="none" w:sz="0" w:space="0" w:color="auto"/>
        <w:bottom w:val="none" w:sz="0" w:space="0" w:color="auto"/>
        <w:right w:val="none" w:sz="0" w:space="0" w:color="auto"/>
      </w:divBdr>
    </w:div>
    <w:div w:id="778372801">
      <w:bodyDiv w:val="1"/>
      <w:marLeft w:val="0"/>
      <w:marRight w:val="0"/>
      <w:marTop w:val="0"/>
      <w:marBottom w:val="0"/>
      <w:divBdr>
        <w:top w:val="none" w:sz="0" w:space="0" w:color="auto"/>
        <w:left w:val="none" w:sz="0" w:space="0" w:color="auto"/>
        <w:bottom w:val="none" w:sz="0" w:space="0" w:color="auto"/>
        <w:right w:val="none" w:sz="0" w:space="0" w:color="auto"/>
      </w:divBdr>
    </w:div>
    <w:div w:id="1259631213">
      <w:bodyDiv w:val="1"/>
      <w:marLeft w:val="0"/>
      <w:marRight w:val="0"/>
      <w:marTop w:val="0"/>
      <w:marBottom w:val="0"/>
      <w:divBdr>
        <w:top w:val="none" w:sz="0" w:space="0" w:color="auto"/>
        <w:left w:val="none" w:sz="0" w:space="0" w:color="auto"/>
        <w:bottom w:val="none" w:sz="0" w:space="0" w:color="auto"/>
        <w:right w:val="none" w:sz="0" w:space="0" w:color="auto"/>
      </w:divBdr>
    </w:div>
    <w:div w:id="1762678396">
      <w:bodyDiv w:val="1"/>
      <w:marLeft w:val="0"/>
      <w:marRight w:val="0"/>
      <w:marTop w:val="0"/>
      <w:marBottom w:val="0"/>
      <w:divBdr>
        <w:top w:val="none" w:sz="0" w:space="0" w:color="auto"/>
        <w:left w:val="none" w:sz="0" w:space="0" w:color="auto"/>
        <w:bottom w:val="none" w:sz="0" w:space="0" w:color="auto"/>
        <w:right w:val="none" w:sz="0" w:space="0" w:color="auto"/>
      </w:divBdr>
    </w:div>
    <w:div w:id="1828285006">
      <w:bodyDiv w:val="1"/>
      <w:marLeft w:val="0"/>
      <w:marRight w:val="0"/>
      <w:marTop w:val="0"/>
      <w:marBottom w:val="0"/>
      <w:divBdr>
        <w:top w:val="none" w:sz="0" w:space="0" w:color="auto"/>
        <w:left w:val="none" w:sz="0" w:space="0" w:color="auto"/>
        <w:bottom w:val="none" w:sz="0" w:space="0" w:color="auto"/>
        <w:right w:val="none" w:sz="0" w:space="0" w:color="auto"/>
      </w:divBdr>
      <w:divsChild>
        <w:div w:id="1812555242">
          <w:marLeft w:val="0"/>
          <w:marRight w:val="0"/>
          <w:marTop w:val="0"/>
          <w:marBottom w:val="0"/>
          <w:divBdr>
            <w:top w:val="none" w:sz="0" w:space="0" w:color="auto"/>
            <w:left w:val="none" w:sz="0" w:space="0" w:color="auto"/>
            <w:bottom w:val="none" w:sz="0" w:space="0" w:color="auto"/>
            <w:right w:val="none" w:sz="0" w:space="0" w:color="auto"/>
          </w:divBdr>
          <w:divsChild>
            <w:div w:id="822162732">
              <w:marLeft w:val="0"/>
              <w:marRight w:val="0"/>
              <w:marTop w:val="0"/>
              <w:marBottom w:val="0"/>
              <w:divBdr>
                <w:top w:val="none" w:sz="0" w:space="0" w:color="auto"/>
                <w:left w:val="single" w:sz="12" w:space="0" w:color="003399"/>
                <w:bottom w:val="none" w:sz="0" w:space="0" w:color="auto"/>
                <w:right w:val="single" w:sz="12" w:space="0" w:color="003399"/>
              </w:divBdr>
              <w:divsChild>
                <w:div w:id="634218254">
                  <w:marLeft w:val="0"/>
                  <w:marRight w:val="-3375"/>
                  <w:marTop w:val="225"/>
                  <w:marBottom w:val="0"/>
                  <w:divBdr>
                    <w:top w:val="none" w:sz="0" w:space="0" w:color="auto"/>
                    <w:left w:val="none" w:sz="0" w:space="0" w:color="auto"/>
                    <w:bottom w:val="none" w:sz="0" w:space="0" w:color="auto"/>
                    <w:right w:val="none" w:sz="0" w:space="0" w:color="auto"/>
                  </w:divBdr>
                  <w:divsChild>
                    <w:div w:id="1735082910">
                      <w:marLeft w:val="0"/>
                      <w:marRight w:val="3375"/>
                      <w:marTop w:val="0"/>
                      <w:marBottom w:val="0"/>
                      <w:divBdr>
                        <w:top w:val="none" w:sz="0" w:space="0" w:color="auto"/>
                        <w:left w:val="none" w:sz="0" w:space="0" w:color="auto"/>
                        <w:bottom w:val="none" w:sz="0" w:space="0" w:color="auto"/>
                        <w:right w:val="none" w:sz="0" w:space="0" w:color="auto"/>
                      </w:divBdr>
                      <w:divsChild>
                        <w:div w:id="205219780">
                          <w:marLeft w:val="0"/>
                          <w:marRight w:val="0"/>
                          <w:marTop w:val="0"/>
                          <w:marBottom w:val="0"/>
                          <w:divBdr>
                            <w:top w:val="none" w:sz="0" w:space="0" w:color="auto"/>
                            <w:left w:val="none" w:sz="0" w:space="0" w:color="auto"/>
                            <w:bottom w:val="none" w:sz="0" w:space="0" w:color="auto"/>
                            <w:right w:val="none" w:sz="0" w:space="0" w:color="auto"/>
                          </w:divBdr>
                          <w:divsChild>
                            <w:div w:id="969702239">
                              <w:marLeft w:val="3225"/>
                              <w:marRight w:val="0"/>
                              <w:marTop w:val="0"/>
                              <w:marBottom w:val="0"/>
                              <w:divBdr>
                                <w:top w:val="none" w:sz="0" w:space="0" w:color="auto"/>
                                <w:left w:val="none" w:sz="0" w:space="0" w:color="auto"/>
                                <w:bottom w:val="none" w:sz="0" w:space="0" w:color="auto"/>
                                <w:right w:val="none" w:sz="0" w:space="0" w:color="auto"/>
                              </w:divBdr>
                              <w:divsChild>
                                <w:div w:id="1299994081">
                                  <w:marLeft w:val="0"/>
                                  <w:marRight w:val="0"/>
                                  <w:marTop w:val="0"/>
                                  <w:marBottom w:val="0"/>
                                  <w:divBdr>
                                    <w:top w:val="none" w:sz="0" w:space="0" w:color="auto"/>
                                    <w:left w:val="none" w:sz="0" w:space="0" w:color="auto"/>
                                    <w:bottom w:val="none" w:sz="0" w:space="0" w:color="auto"/>
                                    <w:right w:val="none" w:sz="0" w:space="0" w:color="auto"/>
                                  </w:divBdr>
                                  <w:divsChild>
                                    <w:div w:id="1912932975">
                                      <w:marLeft w:val="0"/>
                                      <w:marRight w:val="0"/>
                                      <w:marTop w:val="0"/>
                                      <w:marBottom w:val="0"/>
                                      <w:divBdr>
                                        <w:top w:val="none" w:sz="0" w:space="0" w:color="auto"/>
                                        <w:left w:val="none" w:sz="0" w:space="0" w:color="auto"/>
                                        <w:bottom w:val="none" w:sz="0" w:space="0" w:color="auto"/>
                                        <w:right w:val="none" w:sz="0" w:space="0" w:color="auto"/>
                                      </w:divBdr>
                                      <w:divsChild>
                                        <w:div w:id="1143735806">
                                          <w:marLeft w:val="0"/>
                                          <w:marRight w:val="0"/>
                                          <w:marTop w:val="0"/>
                                          <w:marBottom w:val="300"/>
                                          <w:divBdr>
                                            <w:top w:val="none" w:sz="0" w:space="0" w:color="auto"/>
                                            <w:left w:val="none" w:sz="0" w:space="0" w:color="auto"/>
                                            <w:bottom w:val="none" w:sz="0" w:space="0" w:color="auto"/>
                                            <w:right w:val="none" w:sz="0" w:space="0" w:color="auto"/>
                                          </w:divBdr>
                                          <w:divsChild>
                                            <w:div w:id="1052533452">
                                              <w:marLeft w:val="0"/>
                                              <w:marRight w:val="0"/>
                                              <w:marTop w:val="0"/>
                                              <w:marBottom w:val="0"/>
                                              <w:divBdr>
                                                <w:top w:val="single" w:sz="6" w:space="0" w:color="CCE2ED"/>
                                                <w:left w:val="none" w:sz="0" w:space="0" w:color="auto"/>
                                                <w:bottom w:val="none" w:sz="0" w:space="0" w:color="auto"/>
                                                <w:right w:val="none" w:sz="0" w:space="0" w:color="auto"/>
                                              </w:divBdr>
                                              <w:divsChild>
                                                <w:div w:id="142547588">
                                                  <w:marLeft w:val="0"/>
                                                  <w:marRight w:val="0"/>
                                                  <w:marTop w:val="0"/>
                                                  <w:marBottom w:val="0"/>
                                                  <w:divBdr>
                                                    <w:top w:val="single" w:sz="6" w:space="0" w:color="CCE2ED"/>
                                                    <w:left w:val="single" w:sz="6" w:space="8" w:color="CCE2ED"/>
                                                    <w:bottom w:val="single" w:sz="6" w:space="0" w:color="CCE2ED"/>
                                                    <w:right w:val="single" w:sz="6" w:space="8" w:color="CCE2ED"/>
                                                  </w:divBdr>
                                                </w:div>
                                              </w:divsChild>
                                            </w:div>
                                          </w:divsChild>
                                        </w:div>
                                      </w:divsChild>
                                    </w:div>
                                  </w:divsChild>
                                </w:div>
                              </w:divsChild>
                            </w:div>
                          </w:divsChild>
                        </w:div>
                      </w:divsChild>
                    </w:div>
                  </w:divsChild>
                </w:div>
              </w:divsChild>
            </w:div>
          </w:divsChild>
        </w:div>
      </w:divsChild>
    </w:div>
    <w:div w:id="1953435092">
      <w:bodyDiv w:val="1"/>
      <w:marLeft w:val="0"/>
      <w:marRight w:val="0"/>
      <w:marTop w:val="0"/>
      <w:marBottom w:val="0"/>
      <w:divBdr>
        <w:top w:val="none" w:sz="0" w:space="0" w:color="auto"/>
        <w:left w:val="none" w:sz="0" w:space="0" w:color="auto"/>
        <w:bottom w:val="none" w:sz="0" w:space="0" w:color="auto"/>
        <w:right w:val="none" w:sz="0" w:space="0" w:color="auto"/>
      </w:divBdr>
    </w:div>
    <w:div w:id="19559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www.echa.europa.eu/candidate-list-table" TargetMode="External"/><Relationship Id="rId39" Type="http://schemas.openxmlformats.org/officeDocument/2006/relationships/hyperlink" Target="http://www.iso.org/iso/catalogue_detail.htm?csnumber=28352" TargetMode="External"/><Relationship Id="rId21" Type="http://schemas.openxmlformats.org/officeDocument/2006/relationships/hyperlink" Target="http://ec.europa.eu/environment/ecolabel/products-groups-and-criteria.html" TargetMode="External"/><Relationship Id="rId34" Type="http://schemas.openxmlformats.org/officeDocument/2006/relationships/hyperlink" Target="http://www.iso.org/iso/catalogue_detail.htm?csnumber=33638" TargetMode="External"/><Relationship Id="rId42" Type="http://schemas.openxmlformats.org/officeDocument/2006/relationships/hyperlink" Target="http://www.ohchr.org/Documents/Publications/GuidingPrinciplesBusinessHR_EN.pdf" TargetMode="External"/><Relationship Id="rId47" Type="http://schemas.openxmlformats.org/officeDocument/2006/relationships/hyperlink" Target="http://www.ilo.org/dyn/normlex/en/f?p=NORMLEXPUB:12100:0::NO:12100:P12100_INSTRUMENT_ID:312250:NO" TargetMode="External"/><Relationship Id="rId50" Type="http://schemas.openxmlformats.org/officeDocument/2006/relationships/hyperlink" Target="http://www.ilo.org/dyn/normlex/en/f?p=noRMleXPUB:12100:0::no:12100:P12100_Ilo_Code:C100" TargetMode="External"/><Relationship Id="rId55" Type="http://schemas.openxmlformats.org/officeDocument/2006/relationships/hyperlink" Target="http://www.ilo.org/dyn/normlex/en/f?p=NORMLEXPUB:12100:0::NO::P12100_INSTRUMENT_ID:31231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hyperlink" Target="http://std.iec.ch/iec62474" TargetMode="External"/><Relationship Id="rId33" Type="http://schemas.openxmlformats.org/officeDocument/2006/relationships/hyperlink" Target="https://www.iso.org/standard/50590.html" TargetMode="External"/><Relationship Id="rId38" Type="http://schemas.openxmlformats.org/officeDocument/2006/relationships/hyperlink" Target="http://www.iso.org/iso/iso_catalogue/catalogue_tc/catalogue_detail.htm?csnumber=53384" TargetMode="External"/><Relationship Id="rId46" Type="http://schemas.openxmlformats.org/officeDocument/2006/relationships/hyperlink" Target="http://www.ilo.org/dyn/normlex/en/f?p=NORMLEXPUB:12100:0::NO::P12100_ILO_CODE:P029"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environment/ecolabel/competent-bodies.html" TargetMode="External"/><Relationship Id="rId29" Type="http://schemas.openxmlformats.org/officeDocument/2006/relationships/hyperlink" Target="http://eur-lex.europa.eu/legal-content/EN/TXT/?uri=CELEX:32011L0065" TargetMode="External"/><Relationship Id="rId41" Type="http://schemas.openxmlformats.org/officeDocument/2006/relationships/hyperlink" Target="https://www.unglobalcompact.org/issues/human_rights/the_un_srsg_and_the_un_global_compact.html" TargetMode="External"/><Relationship Id="rId54" Type="http://schemas.openxmlformats.org/officeDocument/2006/relationships/hyperlink" Target="http://www.sa-int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c.europa.eu/info/energy-climate-change-environment/standards-tools-and-labels/products-labelling-rules-and-requirements/energy-label-and-ecodesign/product-database_en" TargetMode="External"/><Relationship Id="rId32" Type="http://schemas.openxmlformats.org/officeDocument/2006/relationships/hyperlink" Target="https://www.iso.org/standard/27946.html" TargetMode="External"/><Relationship Id="rId37" Type="http://schemas.openxmlformats.org/officeDocument/2006/relationships/hyperlink" Target="https://www.iso.org/standard/33638.html" TargetMode="External"/><Relationship Id="rId40" Type="http://schemas.openxmlformats.org/officeDocument/2006/relationships/hyperlink" Target="http://www.ilo.org/empent/Publications/WCMS_094386/lang--en/index.htm" TargetMode="External"/><Relationship Id="rId45" Type="http://schemas.openxmlformats.org/officeDocument/2006/relationships/hyperlink" Target="http://www.ilo.org/dyn/normlex/en/f?p=NORMLEXPUB:12100:0::NO:12100:P12100_ILO_CODE:C182" TargetMode="External"/><Relationship Id="rId53" Type="http://schemas.openxmlformats.org/officeDocument/2006/relationships/hyperlink" Target="http://www.ilo.org/dyn/normlex/en/f?p=NORMLEXPUB:12100:0::NO:12100:P12100_INSTRUMENT_ID:312276:NO" TargetMode="External"/><Relationship Id="rId58" Type="http://schemas.openxmlformats.org/officeDocument/2006/relationships/hyperlink" Target="http://ec.europa.eu/environment/ecolabel/documents/logo_guidelines.pdf"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c.europa.eu/environment/ecolabel/how-to-apply-for-eu-ecolabel.html" TargetMode="External"/><Relationship Id="rId28" Type="http://schemas.openxmlformats.org/officeDocument/2006/relationships/hyperlink" Target="http://std.iec.ch/iec62474" TargetMode="External"/><Relationship Id="rId36" Type="http://schemas.openxmlformats.org/officeDocument/2006/relationships/hyperlink" Target="http://www.iso.org/iso/catalogue_detail.htm?csnumber=28352" TargetMode="External"/><Relationship Id="rId49" Type="http://schemas.openxmlformats.org/officeDocument/2006/relationships/hyperlink" Target="http://www.ilo.org/dyn/normlex/en/f?p=1000:12100:0::no::P12100_Ilo_Code:C098" TargetMode="External"/><Relationship Id="rId57" Type="http://schemas.openxmlformats.org/officeDocument/2006/relationships/hyperlink" Target="http://www.oecd.org/corporate/mne/mining.htm"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hyperlink" Target="https://www.iso.org/standard/26802.html" TargetMode="External"/><Relationship Id="rId44" Type="http://schemas.openxmlformats.org/officeDocument/2006/relationships/hyperlink" Target="http://www.ilo.org/dyn/normlex/en/f?p=NORMLEXPUB:12100:0::NO::P12100_INSTRUMENT_ID:312283" TargetMode="External"/><Relationship Id="rId52" Type="http://schemas.openxmlformats.org/officeDocument/2006/relationships/hyperlink" Target="http://www.ilo.org/dyn/normlex/en/f?p=NORMLEXPUB:12100:0::NO::P12100_ILO_CODE:C001"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footer" Target="footer2.xml"/><Relationship Id="rId22" Type="http://schemas.openxmlformats.org/officeDocument/2006/relationships/hyperlink" Target="http://ec.europa.eu/environment/ecolabel/faq.html" TargetMode="External"/><Relationship Id="rId27" Type="http://schemas.openxmlformats.org/officeDocument/2006/relationships/hyperlink" Target="https://www.echa.europa.eu/candidate-list-table" TargetMode="External"/><Relationship Id="rId30" Type="http://schemas.openxmlformats.org/officeDocument/2006/relationships/hyperlink" Target="https://webstore.iec.ch/publication/6830" TargetMode="External"/><Relationship Id="rId35" Type="http://schemas.openxmlformats.org/officeDocument/2006/relationships/hyperlink" Target="http://www.iso.org/iso/iso_catalogue/catalogue_tc/catalogue_detail.htm?csnumber=53384" TargetMode="External"/><Relationship Id="rId43" Type="http://schemas.openxmlformats.org/officeDocument/2006/relationships/hyperlink" Target="http://www.oecd.org/corporate/mne/" TargetMode="External"/><Relationship Id="rId48" Type="http://schemas.openxmlformats.org/officeDocument/2006/relationships/hyperlink" Target="http://www.ilo.org/dyn/normlex/en/f?p=NORMLEXPUB:12100:0::NO::P12100_INSTRUMENT_ID:312232" TargetMode="External"/><Relationship Id="rId56" Type="http://schemas.openxmlformats.org/officeDocument/2006/relationships/hyperlink" Target="http://www.ilo.org/wcmsp5/groups/public/---ed_norm/---relconf/documents/meetingdocument/wcms_103485.pdf" TargetMode="External"/><Relationship Id="rId8" Type="http://schemas.openxmlformats.org/officeDocument/2006/relationships/endnotes" Target="endnotes.xml"/><Relationship Id="rId51" Type="http://schemas.openxmlformats.org/officeDocument/2006/relationships/hyperlink" Target="http://www.ilo.org/dyn/normlex/en/f?p=1000:12100:0::NO::P12100_ILO_CODE:C111" TargetMode="Externa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 Ecolabel electronic displays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07DFD3-F9D5-4558-8C40-A9465E16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30</Pages>
  <Words>6494</Words>
  <Characters>37990</Characters>
  <Application>Microsoft Office Word</Application>
  <DocSecurity>0</DocSecurity>
  <Lines>1085</Lines>
  <Paragraphs>626</Paragraphs>
  <ScaleCrop>false</ScaleCrop>
  <HeadingPairs>
    <vt:vector size="2" baseType="variant">
      <vt:variant>
        <vt:lpstr>Title</vt:lpstr>
      </vt:variant>
      <vt:variant>
        <vt:i4>1</vt:i4>
      </vt:variant>
    </vt:vector>
  </HeadingPairs>
  <TitlesOfParts>
    <vt:vector size="1" baseType="lpstr">
      <vt:lpstr>User Manual</vt:lpstr>
    </vt:vector>
  </TitlesOfParts>
  <Company>European Commission</Company>
  <LinksUpToDate>false</LinksUpToDate>
  <CharactersWithSpaces>43858</CharactersWithSpaces>
  <SharedDoc>false</SharedDoc>
  <HLinks>
    <vt:vector size="414" baseType="variant">
      <vt:variant>
        <vt:i4>4849730</vt:i4>
      </vt:variant>
      <vt:variant>
        <vt:i4>489</vt:i4>
      </vt:variant>
      <vt:variant>
        <vt:i4>0</vt:i4>
      </vt:variant>
      <vt:variant>
        <vt:i4>5</vt:i4>
      </vt:variant>
      <vt:variant>
        <vt:lpwstr>http://www.kiwa.co.uk/united-kingdom/services/product-testing/water-products.aspx</vt:lpwstr>
      </vt:variant>
      <vt:variant>
        <vt:lpwstr/>
      </vt:variant>
      <vt:variant>
        <vt:i4>6356994</vt:i4>
      </vt:variant>
      <vt:variant>
        <vt:i4>486</vt:i4>
      </vt:variant>
      <vt:variant>
        <vt:i4>0</vt:i4>
      </vt:variant>
      <vt:variant>
        <vt:i4>5</vt:i4>
      </vt:variant>
      <vt:variant>
        <vt:lpwstr>http://www.opsi.gov.uk/sr/sr2009/nisr_20090246_en_1</vt:lpwstr>
      </vt:variant>
      <vt:variant>
        <vt:lpwstr/>
      </vt:variant>
      <vt:variant>
        <vt:i4>4390919</vt:i4>
      </vt:variant>
      <vt:variant>
        <vt:i4>483</vt:i4>
      </vt:variant>
      <vt:variant>
        <vt:i4>0</vt:i4>
      </vt:variant>
      <vt:variant>
        <vt:i4>5</vt:i4>
      </vt:variant>
      <vt:variant>
        <vt:lpwstr>http://www.opsi.gov.uk/legislation/scotland/ssi2001/20010207.htm</vt:lpwstr>
      </vt:variant>
      <vt:variant>
        <vt:lpwstr/>
      </vt:variant>
      <vt:variant>
        <vt:i4>5636190</vt:i4>
      </vt:variant>
      <vt:variant>
        <vt:i4>480</vt:i4>
      </vt:variant>
      <vt:variant>
        <vt:i4>0</vt:i4>
      </vt:variant>
      <vt:variant>
        <vt:i4>5</vt:i4>
      </vt:variant>
      <vt:variant>
        <vt:lpwstr>http://dwi.defra.gov.uk/stakeholders/legislation/wsr2010wales.pdf</vt:lpwstr>
      </vt:variant>
      <vt:variant>
        <vt:lpwstr/>
      </vt:variant>
      <vt:variant>
        <vt:i4>4456502</vt:i4>
      </vt:variant>
      <vt:variant>
        <vt:i4>477</vt:i4>
      </vt:variant>
      <vt:variant>
        <vt:i4>0</vt:i4>
      </vt:variant>
      <vt:variant>
        <vt:i4>5</vt:i4>
      </vt:variant>
      <vt:variant>
        <vt:lpwstr>http://www.dwi.defra.gov.uk/stakeholders/legislation/ws_wqregs2000.pdf</vt:lpwstr>
      </vt:variant>
      <vt:variant>
        <vt:lpwstr/>
      </vt:variant>
      <vt:variant>
        <vt:i4>4259866</vt:i4>
      </vt:variant>
      <vt:variant>
        <vt:i4>474</vt:i4>
      </vt:variant>
      <vt:variant>
        <vt:i4>0</vt:i4>
      </vt:variant>
      <vt:variant>
        <vt:i4>5</vt:i4>
      </vt:variant>
      <vt:variant>
        <vt:lpwstr>http://www.umweltbundesamt.de/wasser/themen/downloads/trinkwasser/liste_trinkwasserhygienisch_geeignete_metallene_werkstoffe.pdf</vt:lpwstr>
      </vt:variant>
      <vt:variant>
        <vt:lpwstr/>
      </vt:variant>
      <vt:variant>
        <vt:i4>2818078</vt:i4>
      </vt:variant>
      <vt:variant>
        <vt:i4>471</vt:i4>
      </vt:variant>
      <vt:variant>
        <vt:i4>0</vt:i4>
      </vt:variant>
      <vt:variant>
        <vt:i4>5</vt:i4>
      </vt:variant>
      <vt:variant>
        <vt:lpwstr>http://www.umweltbundesamt.de/wasser/themen/trinkwasser/thermoplastische_elastomere.htm</vt:lpwstr>
      </vt:variant>
      <vt:variant>
        <vt:lpwstr/>
      </vt:variant>
      <vt:variant>
        <vt:i4>1114191</vt:i4>
      </vt:variant>
      <vt:variant>
        <vt:i4>468</vt:i4>
      </vt:variant>
      <vt:variant>
        <vt:i4>0</vt:i4>
      </vt:variant>
      <vt:variant>
        <vt:i4>5</vt:i4>
      </vt:variant>
      <vt:variant>
        <vt:lpwstr>http://www.umweltbundesamt.de/wasser-e/themen/trinkwasser/verteilung.htm</vt:lpwstr>
      </vt:variant>
      <vt:variant>
        <vt:lpwstr/>
      </vt:variant>
      <vt:variant>
        <vt:i4>78</vt:i4>
      </vt:variant>
      <vt:variant>
        <vt:i4>465</vt:i4>
      </vt:variant>
      <vt:variant>
        <vt:i4>0</vt:i4>
      </vt:variant>
      <vt:variant>
        <vt:i4>5</vt:i4>
      </vt:variant>
      <vt:variant>
        <vt:lpwstr>https://www.retsinformation.dk/Forms/R0710.aspx?id=145109</vt:lpwstr>
      </vt:variant>
      <vt:variant>
        <vt:lpwstr/>
      </vt:variant>
      <vt:variant>
        <vt:i4>78</vt:i4>
      </vt:variant>
      <vt:variant>
        <vt:i4>462</vt:i4>
      </vt:variant>
      <vt:variant>
        <vt:i4>0</vt:i4>
      </vt:variant>
      <vt:variant>
        <vt:i4>5</vt:i4>
      </vt:variant>
      <vt:variant>
        <vt:lpwstr>https://www.retsinformation.dk/Forms/R0710.aspx?id=145108</vt:lpwstr>
      </vt:variant>
      <vt:variant>
        <vt:lpwstr/>
      </vt:variant>
      <vt:variant>
        <vt:i4>3080255</vt:i4>
      </vt:variant>
      <vt:variant>
        <vt:i4>459</vt:i4>
      </vt:variant>
      <vt:variant>
        <vt:i4>0</vt:i4>
      </vt:variant>
      <vt:variant>
        <vt:i4>5</vt:i4>
      </vt:variant>
      <vt:variant>
        <vt:lpwstr>http://ec.europa.eu/environment/ecolabel/promo/pdf/logo guidelines.pdf</vt:lpwstr>
      </vt:variant>
      <vt:variant>
        <vt:lpwstr/>
      </vt:variant>
      <vt:variant>
        <vt:i4>3080255</vt:i4>
      </vt:variant>
      <vt:variant>
        <vt:i4>435</vt:i4>
      </vt:variant>
      <vt:variant>
        <vt:i4>0</vt:i4>
      </vt:variant>
      <vt:variant>
        <vt:i4>5</vt:i4>
      </vt:variant>
      <vt:variant>
        <vt:lpwstr>http://ec.europa.eu/environment/ecolabel/promo/pdf/logo guidelines.pdf</vt:lpwstr>
      </vt:variant>
      <vt:variant>
        <vt:lpwstr/>
      </vt:variant>
      <vt:variant>
        <vt:i4>3080255</vt:i4>
      </vt:variant>
      <vt:variant>
        <vt:i4>426</vt:i4>
      </vt:variant>
      <vt:variant>
        <vt:i4>0</vt:i4>
      </vt:variant>
      <vt:variant>
        <vt:i4>5</vt:i4>
      </vt:variant>
      <vt:variant>
        <vt:lpwstr>http://ec.europa.eu/environment/ecolabel/promo/pdf/logo guidelines.pdf</vt:lpwstr>
      </vt:variant>
      <vt:variant>
        <vt:lpwstr/>
      </vt:variant>
      <vt:variant>
        <vt:i4>7078004</vt:i4>
      </vt:variant>
      <vt:variant>
        <vt:i4>327</vt:i4>
      </vt:variant>
      <vt:variant>
        <vt:i4>0</vt:i4>
      </vt:variant>
      <vt:variant>
        <vt:i4>5</vt:i4>
      </vt:variant>
      <vt:variant>
        <vt:lpwstr>http://ec.europa.eu/environment/ecolabel/how-to-apply-for-eu-ecolabel.html</vt:lpwstr>
      </vt:variant>
      <vt:variant>
        <vt:lpwstr/>
      </vt:variant>
      <vt:variant>
        <vt:i4>1441840</vt:i4>
      </vt:variant>
      <vt:variant>
        <vt:i4>320</vt:i4>
      </vt:variant>
      <vt:variant>
        <vt:i4>0</vt:i4>
      </vt:variant>
      <vt:variant>
        <vt:i4>5</vt:i4>
      </vt:variant>
      <vt:variant>
        <vt:lpwstr/>
      </vt:variant>
      <vt:variant>
        <vt:lpwstr>_Toc360544765</vt:lpwstr>
      </vt:variant>
      <vt:variant>
        <vt:i4>1441840</vt:i4>
      </vt:variant>
      <vt:variant>
        <vt:i4>314</vt:i4>
      </vt:variant>
      <vt:variant>
        <vt:i4>0</vt:i4>
      </vt:variant>
      <vt:variant>
        <vt:i4>5</vt:i4>
      </vt:variant>
      <vt:variant>
        <vt:lpwstr/>
      </vt:variant>
      <vt:variant>
        <vt:lpwstr>_Toc360544764</vt:lpwstr>
      </vt:variant>
      <vt:variant>
        <vt:i4>1441840</vt:i4>
      </vt:variant>
      <vt:variant>
        <vt:i4>308</vt:i4>
      </vt:variant>
      <vt:variant>
        <vt:i4>0</vt:i4>
      </vt:variant>
      <vt:variant>
        <vt:i4>5</vt:i4>
      </vt:variant>
      <vt:variant>
        <vt:lpwstr/>
      </vt:variant>
      <vt:variant>
        <vt:lpwstr>_Toc360544763</vt:lpwstr>
      </vt:variant>
      <vt:variant>
        <vt:i4>1441840</vt:i4>
      </vt:variant>
      <vt:variant>
        <vt:i4>302</vt:i4>
      </vt:variant>
      <vt:variant>
        <vt:i4>0</vt:i4>
      </vt:variant>
      <vt:variant>
        <vt:i4>5</vt:i4>
      </vt:variant>
      <vt:variant>
        <vt:lpwstr/>
      </vt:variant>
      <vt:variant>
        <vt:lpwstr>_Toc360544762</vt:lpwstr>
      </vt:variant>
      <vt:variant>
        <vt:i4>1441840</vt:i4>
      </vt:variant>
      <vt:variant>
        <vt:i4>296</vt:i4>
      </vt:variant>
      <vt:variant>
        <vt:i4>0</vt:i4>
      </vt:variant>
      <vt:variant>
        <vt:i4>5</vt:i4>
      </vt:variant>
      <vt:variant>
        <vt:lpwstr/>
      </vt:variant>
      <vt:variant>
        <vt:lpwstr>_Toc360544761</vt:lpwstr>
      </vt:variant>
      <vt:variant>
        <vt:i4>1441840</vt:i4>
      </vt:variant>
      <vt:variant>
        <vt:i4>290</vt:i4>
      </vt:variant>
      <vt:variant>
        <vt:i4>0</vt:i4>
      </vt:variant>
      <vt:variant>
        <vt:i4>5</vt:i4>
      </vt:variant>
      <vt:variant>
        <vt:lpwstr/>
      </vt:variant>
      <vt:variant>
        <vt:lpwstr>_Toc360544760</vt:lpwstr>
      </vt:variant>
      <vt:variant>
        <vt:i4>1376304</vt:i4>
      </vt:variant>
      <vt:variant>
        <vt:i4>284</vt:i4>
      </vt:variant>
      <vt:variant>
        <vt:i4>0</vt:i4>
      </vt:variant>
      <vt:variant>
        <vt:i4>5</vt:i4>
      </vt:variant>
      <vt:variant>
        <vt:lpwstr/>
      </vt:variant>
      <vt:variant>
        <vt:lpwstr>_Toc360544759</vt:lpwstr>
      </vt:variant>
      <vt:variant>
        <vt:i4>1376304</vt:i4>
      </vt:variant>
      <vt:variant>
        <vt:i4>278</vt:i4>
      </vt:variant>
      <vt:variant>
        <vt:i4>0</vt:i4>
      </vt:variant>
      <vt:variant>
        <vt:i4>5</vt:i4>
      </vt:variant>
      <vt:variant>
        <vt:lpwstr/>
      </vt:variant>
      <vt:variant>
        <vt:lpwstr>_Toc360544758</vt:lpwstr>
      </vt:variant>
      <vt:variant>
        <vt:i4>1376304</vt:i4>
      </vt:variant>
      <vt:variant>
        <vt:i4>272</vt:i4>
      </vt:variant>
      <vt:variant>
        <vt:i4>0</vt:i4>
      </vt:variant>
      <vt:variant>
        <vt:i4>5</vt:i4>
      </vt:variant>
      <vt:variant>
        <vt:lpwstr/>
      </vt:variant>
      <vt:variant>
        <vt:lpwstr>_Toc360544757</vt:lpwstr>
      </vt:variant>
      <vt:variant>
        <vt:i4>1376304</vt:i4>
      </vt:variant>
      <vt:variant>
        <vt:i4>266</vt:i4>
      </vt:variant>
      <vt:variant>
        <vt:i4>0</vt:i4>
      </vt:variant>
      <vt:variant>
        <vt:i4>5</vt:i4>
      </vt:variant>
      <vt:variant>
        <vt:lpwstr/>
      </vt:variant>
      <vt:variant>
        <vt:lpwstr>_Toc360544756</vt:lpwstr>
      </vt:variant>
      <vt:variant>
        <vt:i4>1376304</vt:i4>
      </vt:variant>
      <vt:variant>
        <vt:i4>260</vt:i4>
      </vt:variant>
      <vt:variant>
        <vt:i4>0</vt:i4>
      </vt:variant>
      <vt:variant>
        <vt:i4>5</vt:i4>
      </vt:variant>
      <vt:variant>
        <vt:lpwstr/>
      </vt:variant>
      <vt:variant>
        <vt:lpwstr>_Toc360544755</vt:lpwstr>
      </vt:variant>
      <vt:variant>
        <vt:i4>1376304</vt:i4>
      </vt:variant>
      <vt:variant>
        <vt:i4>254</vt:i4>
      </vt:variant>
      <vt:variant>
        <vt:i4>0</vt:i4>
      </vt:variant>
      <vt:variant>
        <vt:i4>5</vt:i4>
      </vt:variant>
      <vt:variant>
        <vt:lpwstr/>
      </vt:variant>
      <vt:variant>
        <vt:lpwstr>_Toc360544754</vt:lpwstr>
      </vt:variant>
      <vt:variant>
        <vt:i4>1376304</vt:i4>
      </vt:variant>
      <vt:variant>
        <vt:i4>248</vt:i4>
      </vt:variant>
      <vt:variant>
        <vt:i4>0</vt:i4>
      </vt:variant>
      <vt:variant>
        <vt:i4>5</vt:i4>
      </vt:variant>
      <vt:variant>
        <vt:lpwstr/>
      </vt:variant>
      <vt:variant>
        <vt:lpwstr>_Toc360544753</vt:lpwstr>
      </vt:variant>
      <vt:variant>
        <vt:i4>1376304</vt:i4>
      </vt:variant>
      <vt:variant>
        <vt:i4>242</vt:i4>
      </vt:variant>
      <vt:variant>
        <vt:i4>0</vt:i4>
      </vt:variant>
      <vt:variant>
        <vt:i4>5</vt:i4>
      </vt:variant>
      <vt:variant>
        <vt:lpwstr/>
      </vt:variant>
      <vt:variant>
        <vt:lpwstr>_Toc360544752</vt:lpwstr>
      </vt:variant>
      <vt:variant>
        <vt:i4>1376304</vt:i4>
      </vt:variant>
      <vt:variant>
        <vt:i4>236</vt:i4>
      </vt:variant>
      <vt:variant>
        <vt:i4>0</vt:i4>
      </vt:variant>
      <vt:variant>
        <vt:i4>5</vt:i4>
      </vt:variant>
      <vt:variant>
        <vt:lpwstr/>
      </vt:variant>
      <vt:variant>
        <vt:lpwstr>_Toc360544751</vt:lpwstr>
      </vt:variant>
      <vt:variant>
        <vt:i4>1376304</vt:i4>
      </vt:variant>
      <vt:variant>
        <vt:i4>230</vt:i4>
      </vt:variant>
      <vt:variant>
        <vt:i4>0</vt:i4>
      </vt:variant>
      <vt:variant>
        <vt:i4>5</vt:i4>
      </vt:variant>
      <vt:variant>
        <vt:lpwstr/>
      </vt:variant>
      <vt:variant>
        <vt:lpwstr>_Toc360544750</vt:lpwstr>
      </vt:variant>
      <vt:variant>
        <vt:i4>1310768</vt:i4>
      </vt:variant>
      <vt:variant>
        <vt:i4>224</vt:i4>
      </vt:variant>
      <vt:variant>
        <vt:i4>0</vt:i4>
      </vt:variant>
      <vt:variant>
        <vt:i4>5</vt:i4>
      </vt:variant>
      <vt:variant>
        <vt:lpwstr/>
      </vt:variant>
      <vt:variant>
        <vt:lpwstr>_Toc360544749</vt:lpwstr>
      </vt:variant>
      <vt:variant>
        <vt:i4>1310768</vt:i4>
      </vt:variant>
      <vt:variant>
        <vt:i4>218</vt:i4>
      </vt:variant>
      <vt:variant>
        <vt:i4>0</vt:i4>
      </vt:variant>
      <vt:variant>
        <vt:i4>5</vt:i4>
      </vt:variant>
      <vt:variant>
        <vt:lpwstr/>
      </vt:variant>
      <vt:variant>
        <vt:lpwstr>_Toc360544748</vt:lpwstr>
      </vt:variant>
      <vt:variant>
        <vt:i4>1310768</vt:i4>
      </vt:variant>
      <vt:variant>
        <vt:i4>212</vt:i4>
      </vt:variant>
      <vt:variant>
        <vt:i4>0</vt:i4>
      </vt:variant>
      <vt:variant>
        <vt:i4>5</vt:i4>
      </vt:variant>
      <vt:variant>
        <vt:lpwstr/>
      </vt:variant>
      <vt:variant>
        <vt:lpwstr>_Toc360544747</vt:lpwstr>
      </vt:variant>
      <vt:variant>
        <vt:i4>1310768</vt:i4>
      </vt:variant>
      <vt:variant>
        <vt:i4>206</vt:i4>
      </vt:variant>
      <vt:variant>
        <vt:i4>0</vt:i4>
      </vt:variant>
      <vt:variant>
        <vt:i4>5</vt:i4>
      </vt:variant>
      <vt:variant>
        <vt:lpwstr/>
      </vt:variant>
      <vt:variant>
        <vt:lpwstr>_Toc360544746</vt:lpwstr>
      </vt:variant>
      <vt:variant>
        <vt:i4>1310768</vt:i4>
      </vt:variant>
      <vt:variant>
        <vt:i4>200</vt:i4>
      </vt:variant>
      <vt:variant>
        <vt:i4>0</vt:i4>
      </vt:variant>
      <vt:variant>
        <vt:i4>5</vt:i4>
      </vt:variant>
      <vt:variant>
        <vt:lpwstr/>
      </vt:variant>
      <vt:variant>
        <vt:lpwstr>_Toc360544745</vt:lpwstr>
      </vt:variant>
      <vt:variant>
        <vt:i4>1310768</vt:i4>
      </vt:variant>
      <vt:variant>
        <vt:i4>194</vt:i4>
      </vt:variant>
      <vt:variant>
        <vt:i4>0</vt:i4>
      </vt:variant>
      <vt:variant>
        <vt:i4>5</vt:i4>
      </vt:variant>
      <vt:variant>
        <vt:lpwstr/>
      </vt:variant>
      <vt:variant>
        <vt:lpwstr>_Toc360544744</vt:lpwstr>
      </vt:variant>
      <vt:variant>
        <vt:i4>1310768</vt:i4>
      </vt:variant>
      <vt:variant>
        <vt:i4>188</vt:i4>
      </vt:variant>
      <vt:variant>
        <vt:i4>0</vt:i4>
      </vt:variant>
      <vt:variant>
        <vt:i4>5</vt:i4>
      </vt:variant>
      <vt:variant>
        <vt:lpwstr/>
      </vt:variant>
      <vt:variant>
        <vt:lpwstr>_Toc360544743</vt:lpwstr>
      </vt:variant>
      <vt:variant>
        <vt:i4>1310768</vt:i4>
      </vt:variant>
      <vt:variant>
        <vt:i4>182</vt:i4>
      </vt:variant>
      <vt:variant>
        <vt:i4>0</vt:i4>
      </vt:variant>
      <vt:variant>
        <vt:i4>5</vt:i4>
      </vt:variant>
      <vt:variant>
        <vt:lpwstr/>
      </vt:variant>
      <vt:variant>
        <vt:lpwstr>_Toc360544742</vt:lpwstr>
      </vt:variant>
      <vt:variant>
        <vt:i4>1310768</vt:i4>
      </vt:variant>
      <vt:variant>
        <vt:i4>176</vt:i4>
      </vt:variant>
      <vt:variant>
        <vt:i4>0</vt:i4>
      </vt:variant>
      <vt:variant>
        <vt:i4>5</vt:i4>
      </vt:variant>
      <vt:variant>
        <vt:lpwstr/>
      </vt:variant>
      <vt:variant>
        <vt:lpwstr>_Toc360544741</vt:lpwstr>
      </vt:variant>
      <vt:variant>
        <vt:i4>1310768</vt:i4>
      </vt:variant>
      <vt:variant>
        <vt:i4>170</vt:i4>
      </vt:variant>
      <vt:variant>
        <vt:i4>0</vt:i4>
      </vt:variant>
      <vt:variant>
        <vt:i4>5</vt:i4>
      </vt:variant>
      <vt:variant>
        <vt:lpwstr/>
      </vt:variant>
      <vt:variant>
        <vt:lpwstr>_Toc360544740</vt:lpwstr>
      </vt:variant>
      <vt:variant>
        <vt:i4>1245232</vt:i4>
      </vt:variant>
      <vt:variant>
        <vt:i4>164</vt:i4>
      </vt:variant>
      <vt:variant>
        <vt:i4>0</vt:i4>
      </vt:variant>
      <vt:variant>
        <vt:i4>5</vt:i4>
      </vt:variant>
      <vt:variant>
        <vt:lpwstr/>
      </vt:variant>
      <vt:variant>
        <vt:lpwstr>_Toc360544739</vt:lpwstr>
      </vt:variant>
      <vt:variant>
        <vt:i4>1245232</vt:i4>
      </vt:variant>
      <vt:variant>
        <vt:i4>158</vt:i4>
      </vt:variant>
      <vt:variant>
        <vt:i4>0</vt:i4>
      </vt:variant>
      <vt:variant>
        <vt:i4>5</vt:i4>
      </vt:variant>
      <vt:variant>
        <vt:lpwstr/>
      </vt:variant>
      <vt:variant>
        <vt:lpwstr>_Toc360544738</vt:lpwstr>
      </vt:variant>
      <vt:variant>
        <vt:i4>1245232</vt:i4>
      </vt:variant>
      <vt:variant>
        <vt:i4>152</vt:i4>
      </vt:variant>
      <vt:variant>
        <vt:i4>0</vt:i4>
      </vt:variant>
      <vt:variant>
        <vt:i4>5</vt:i4>
      </vt:variant>
      <vt:variant>
        <vt:lpwstr/>
      </vt:variant>
      <vt:variant>
        <vt:lpwstr>_Toc360544737</vt:lpwstr>
      </vt:variant>
      <vt:variant>
        <vt:i4>1245232</vt:i4>
      </vt:variant>
      <vt:variant>
        <vt:i4>146</vt:i4>
      </vt:variant>
      <vt:variant>
        <vt:i4>0</vt:i4>
      </vt:variant>
      <vt:variant>
        <vt:i4>5</vt:i4>
      </vt:variant>
      <vt:variant>
        <vt:lpwstr/>
      </vt:variant>
      <vt:variant>
        <vt:lpwstr>_Toc360544736</vt:lpwstr>
      </vt:variant>
      <vt:variant>
        <vt:i4>1245232</vt:i4>
      </vt:variant>
      <vt:variant>
        <vt:i4>140</vt:i4>
      </vt:variant>
      <vt:variant>
        <vt:i4>0</vt:i4>
      </vt:variant>
      <vt:variant>
        <vt:i4>5</vt:i4>
      </vt:variant>
      <vt:variant>
        <vt:lpwstr/>
      </vt:variant>
      <vt:variant>
        <vt:lpwstr>_Toc360544735</vt:lpwstr>
      </vt:variant>
      <vt:variant>
        <vt:i4>1245232</vt:i4>
      </vt:variant>
      <vt:variant>
        <vt:i4>134</vt:i4>
      </vt:variant>
      <vt:variant>
        <vt:i4>0</vt:i4>
      </vt:variant>
      <vt:variant>
        <vt:i4>5</vt:i4>
      </vt:variant>
      <vt:variant>
        <vt:lpwstr/>
      </vt:variant>
      <vt:variant>
        <vt:lpwstr>_Toc360544734</vt:lpwstr>
      </vt:variant>
      <vt:variant>
        <vt:i4>1245232</vt:i4>
      </vt:variant>
      <vt:variant>
        <vt:i4>128</vt:i4>
      </vt:variant>
      <vt:variant>
        <vt:i4>0</vt:i4>
      </vt:variant>
      <vt:variant>
        <vt:i4>5</vt:i4>
      </vt:variant>
      <vt:variant>
        <vt:lpwstr/>
      </vt:variant>
      <vt:variant>
        <vt:lpwstr>_Toc360544733</vt:lpwstr>
      </vt:variant>
      <vt:variant>
        <vt:i4>1245232</vt:i4>
      </vt:variant>
      <vt:variant>
        <vt:i4>122</vt:i4>
      </vt:variant>
      <vt:variant>
        <vt:i4>0</vt:i4>
      </vt:variant>
      <vt:variant>
        <vt:i4>5</vt:i4>
      </vt:variant>
      <vt:variant>
        <vt:lpwstr/>
      </vt:variant>
      <vt:variant>
        <vt:lpwstr>_Toc360544732</vt:lpwstr>
      </vt:variant>
      <vt:variant>
        <vt:i4>1245232</vt:i4>
      </vt:variant>
      <vt:variant>
        <vt:i4>116</vt:i4>
      </vt:variant>
      <vt:variant>
        <vt:i4>0</vt:i4>
      </vt:variant>
      <vt:variant>
        <vt:i4>5</vt:i4>
      </vt:variant>
      <vt:variant>
        <vt:lpwstr/>
      </vt:variant>
      <vt:variant>
        <vt:lpwstr>_Toc360544731</vt:lpwstr>
      </vt:variant>
      <vt:variant>
        <vt:i4>1245232</vt:i4>
      </vt:variant>
      <vt:variant>
        <vt:i4>110</vt:i4>
      </vt:variant>
      <vt:variant>
        <vt:i4>0</vt:i4>
      </vt:variant>
      <vt:variant>
        <vt:i4>5</vt:i4>
      </vt:variant>
      <vt:variant>
        <vt:lpwstr/>
      </vt:variant>
      <vt:variant>
        <vt:lpwstr>_Toc360544730</vt:lpwstr>
      </vt:variant>
      <vt:variant>
        <vt:i4>1179696</vt:i4>
      </vt:variant>
      <vt:variant>
        <vt:i4>104</vt:i4>
      </vt:variant>
      <vt:variant>
        <vt:i4>0</vt:i4>
      </vt:variant>
      <vt:variant>
        <vt:i4>5</vt:i4>
      </vt:variant>
      <vt:variant>
        <vt:lpwstr/>
      </vt:variant>
      <vt:variant>
        <vt:lpwstr>_Toc360544729</vt:lpwstr>
      </vt:variant>
      <vt:variant>
        <vt:i4>1179696</vt:i4>
      </vt:variant>
      <vt:variant>
        <vt:i4>98</vt:i4>
      </vt:variant>
      <vt:variant>
        <vt:i4>0</vt:i4>
      </vt:variant>
      <vt:variant>
        <vt:i4>5</vt:i4>
      </vt:variant>
      <vt:variant>
        <vt:lpwstr/>
      </vt:variant>
      <vt:variant>
        <vt:lpwstr>_Toc360544728</vt:lpwstr>
      </vt:variant>
      <vt:variant>
        <vt:i4>1179696</vt:i4>
      </vt:variant>
      <vt:variant>
        <vt:i4>92</vt:i4>
      </vt:variant>
      <vt:variant>
        <vt:i4>0</vt:i4>
      </vt:variant>
      <vt:variant>
        <vt:i4>5</vt:i4>
      </vt:variant>
      <vt:variant>
        <vt:lpwstr/>
      </vt:variant>
      <vt:variant>
        <vt:lpwstr>_Toc360544727</vt:lpwstr>
      </vt:variant>
      <vt:variant>
        <vt:i4>1179696</vt:i4>
      </vt:variant>
      <vt:variant>
        <vt:i4>86</vt:i4>
      </vt:variant>
      <vt:variant>
        <vt:i4>0</vt:i4>
      </vt:variant>
      <vt:variant>
        <vt:i4>5</vt:i4>
      </vt:variant>
      <vt:variant>
        <vt:lpwstr/>
      </vt:variant>
      <vt:variant>
        <vt:lpwstr>_Toc360544726</vt:lpwstr>
      </vt:variant>
      <vt:variant>
        <vt:i4>1179696</vt:i4>
      </vt:variant>
      <vt:variant>
        <vt:i4>80</vt:i4>
      </vt:variant>
      <vt:variant>
        <vt:i4>0</vt:i4>
      </vt:variant>
      <vt:variant>
        <vt:i4>5</vt:i4>
      </vt:variant>
      <vt:variant>
        <vt:lpwstr/>
      </vt:variant>
      <vt:variant>
        <vt:lpwstr>_Toc360544725</vt:lpwstr>
      </vt:variant>
      <vt:variant>
        <vt:i4>1179696</vt:i4>
      </vt:variant>
      <vt:variant>
        <vt:i4>74</vt:i4>
      </vt:variant>
      <vt:variant>
        <vt:i4>0</vt:i4>
      </vt:variant>
      <vt:variant>
        <vt:i4>5</vt:i4>
      </vt:variant>
      <vt:variant>
        <vt:lpwstr/>
      </vt:variant>
      <vt:variant>
        <vt:lpwstr>_Toc360544724</vt:lpwstr>
      </vt:variant>
      <vt:variant>
        <vt:i4>1179696</vt:i4>
      </vt:variant>
      <vt:variant>
        <vt:i4>68</vt:i4>
      </vt:variant>
      <vt:variant>
        <vt:i4>0</vt:i4>
      </vt:variant>
      <vt:variant>
        <vt:i4>5</vt:i4>
      </vt:variant>
      <vt:variant>
        <vt:lpwstr/>
      </vt:variant>
      <vt:variant>
        <vt:lpwstr>_Toc360544723</vt:lpwstr>
      </vt:variant>
      <vt:variant>
        <vt:i4>1179696</vt:i4>
      </vt:variant>
      <vt:variant>
        <vt:i4>62</vt:i4>
      </vt:variant>
      <vt:variant>
        <vt:i4>0</vt:i4>
      </vt:variant>
      <vt:variant>
        <vt:i4>5</vt:i4>
      </vt:variant>
      <vt:variant>
        <vt:lpwstr/>
      </vt:variant>
      <vt:variant>
        <vt:lpwstr>_Toc360544722</vt:lpwstr>
      </vt:variant>
      <vt:variant>
        <vt:i4>1179696</vt:i4>
      </vt:variant>
      <vt:variant>
        <vt:i4>56</vt:i4>
      </vt:variant>
      <vt:variant>
        <vt:i4>0</vt:i4>
      </vt:variant>
      <vt:variant>
        <vt:i4>5</vt:i4>
      </vt:variant>
      <vt:variant>
        <vt:lpwstr/>
      </vt:variant>
      <vt:variant>
        <vt:lpwstr>_Toc360544721</vt:lpwstr>
      </vt:variant>
      <vt:variant>
        <vt:i4>1179696</vt:i4>
      </vt:variant>
      <vt:variant>
        <vt:i4>50</vt:i4>
      </vt:variant>
      <vt:variant>
        <vt:i4>0</vt:i4>
      </vt:variant>
      <vt:variant>
        <vt:i4>5</vt:i4>
      </vt:variant>
      <vt:variant>
        <vt:lpwstr/>
      </vt:variant>
      <vt:variant>
        <vt:lpwstr>_Toc360544720</vt:lpwstr>
      </vt:variant>
      <vt:variant>
        <vt:i4>1114160</vt:i4>
      </vt:variant>
      <vt:variant>
        <vt:i4>44</vt:i4>
      </vt:variant>
      <vt:variant>
        <vt:i4>0</vt:i4>
      </vt:variant>
      <vt:variant>
        <vt:i4>5</vt:i4>
      </vt:variant>
      <vt:variant>
        <vt:lpwstr/>
      </vt:variant>
      <vt:variant>
        <vt:lpwstr>_Toc360544719</vt:lpwstr>
      </vt:variant>
      <vt:variant>
        <vt:i4>1114160</vt:i4>
      </vt:variant>
      <vt:variant>
        <vt:i4>38</vt:i4>
      </vt:variant>
      <vt:variant>
        <vt:i4>0</vt:i4>
      </vt:variant>
      <vt:variant>
        <vt:i4>5</vt:i4>
      </vt:variant>
      <vt:variant>
        <vt:lpwstr/>
      </vt:variant>
      <vt:variant>
        <vt:lpwstr>_Toc360544718</vt:lpwstr>
      </vt:variant>
      <vt:variant>
        <vt:i4>1114160</vt:i4>
      </vt:variant>
      <vt:variant>
        <vt:i4>32</vt:i4>
      </vt:variant>
      <vt:variant>
        <vt:i4>0</vt:i4>
      </vt:variant>
      <vt:variant>
        <vt:i4>5</vt:i4>
      </vt:variant>
      <vt:variant>
        <vt:lpwstr/>
      </vt:variant>
      <vt:variant>
        <vt:lpwstr>_Toc360544717</vt:lpwstr>
      </vt:variant>
      <vt:variant>
        <vt:i4>1114160</vt:i4>
      </vt:variant>
      <vt:variant>
        <vt:i4>26</vt:i4>
      </vt:variant>
      <vt:variant>
        <vt:i4>0</vt:i4>
      </vt:variant>
      <vt:variant>
        <vt:i4>5</vt:i4>
      </vt:variant>
      <vt:variant>
        <vt:lpwstr/>
      </vt:variant>
      <vt:variant>
        <vt:lpwstr>_Toc360544716</vt:lpwstr>
      </vt:variant>
      <vt:variant>
        <vt:i4>1114160</vt:i4>
      </vt:variant>
      <vt:variant>
        <vt:i4>20</vt:i4>
      </vt:variant>
      <vt:variant>
        <vt:i4>0</vt:i4>
      </vt:variant>
      <vt:variant>
        <vt:i4>5</vt:i4>
      </vt:variant>
      <vt:variant>
        <vt:lpwstr/>
      </vt:variant>
      <vt:variant>
        <vt:lpwstr>_Toc360544715</vt:lpwstr>
      </vt:variant>
      <vt:variant>
        <vt:i4>1114160</vt:i4>
      </vt:variant>
      <vt:variant>
        <vt:i4>14</vt:i4>
      </vt:variant>
      <vt:variant>
        <vt:i4>0</vt:i4>
      </vt:variant>
      <vt:variant>
        <vt:i4>5</vt:i4>
      </vt:variant>
      <vt:variant>
        <vt:lpwstr/>
      </vt:variant>
      <vt:variant>
        <vt:lpwstr>_Toc360544714</vt:lpwstr>
      </vt:variant>
      <vt:variant>
        <vt:i4>1114160</vt:i4>
      </vt:variant>
      <vt:variant>
        <vt:i4>8</vt:i4>
      </vt:variant>
      <vt:variant>
        <vt:i4>0</vt:i4>
      </vt:variant>
      <vt:variant>
        <vt:i4>5</vt:i4>
      </vt:variant>
      <vt:variant>
        <vt:lpwstr/>
      </vt:variant>
      <vt:variant>
        <vt:lpwstr>_Toc360544713</vt:lpwstr>
      </vt:variant>
      <vt:variant>
        <vt:i4>1114160</vt:i4>
      </vt:variant>
      <vt:variant>
        <vt:i4>2</vt:i4>
      </vt:variant>
      <vt:variant>
        <vt:i4>0</vt:i4>
      </vt:variant>
      <vt:variant>
        <vt:i4>5</vt:i4>
      </vt:variant>
      <vt:variant>
        <vt:lpwstr/>
      </vt:variant>
      <vt:variant>
        <vt:lpwstr>_Toc360544712</vt:lpwstr>
      </vt:variant>
      <vt:variant>
        <vt:i4>655471</vt:i4>
      </vt:variant>
      <vt:variant>
        <vt:i4>0</vt:i4>
      </vt:variant>
      <vt:variant>
        <vt:i4>0</vt:i4>
      </vt:variant>
      <vt:variant>
        <vt:i4>5</vt:i4>
      </vt:variant>
      <vt:variant>
        <vt:lpwstr>http://echa.europa.eu/chem_data/authorisation_process/candidate_list_table_en.asp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dc:title>
  <dc:creator>Author</dc:creator>
  <cp:lastModifiedBy>VIDAL ABARCA GARRIDO Candela (JRC-SEVILLA)</cp:lastModifiedBy>
  <cp:revision>44</cp:revision>
  <cp:lastPrinted>2014-05-28T08:06:00Z</cp:lastPrinted>
  <dcterms:created xsi:type="dcterms:W3CDTF">2020-06-10T13:34:00Z</dcterms:created>
  <dcterms:modified xsi:type="dcterms:W3CDTF">2020-12-01T10:04:00Z</dcterms:modified>
</cp:coreProperties>
</file>